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606F" w14:textId="6C7FF49B" w:rsidR="00265751" w:rsidRDefault="00265751" w:rsidP="00CC0283">
      <w:pPr>
        <w:ind w:right="48"/>
      </w:pPr>
    </w:p>
    <w:p w14:paraId="73953F3A" w14:textId="77777777" w:rsidR="00265751" w:rsidRPr="00265751" w:rsidRDefault="00265751" w:rsidP="00265751"/>
    <w:p w14:paraId="199162F5" w14:textId="77777777" w:rsidR="00265751" w:rsidRPr="00265751" w:rsidRDefault="00265751" w:rsidP="00265751"/>
    <w:p w14:paraId="59E4021F" w14:textId="77777777" w:rsidR="00265751" w:rsidRPr="00265751" w:rsidRDefault="00265751" w:rsidP="00265751"/>
    <w:p w14:paraId="6FDF7676" w14:textId="77777777" w:rsidR="00265751" w:rsidRPr="00265751" w:rsidRDefault="00265751" w:rsidP="00265751"/>
    <w:p w14:paraId="5B5998F6" w14:textId="77777777" w:rsidR="00265751" w:rsidRPr="00265751" w:rsidRDefault="00265751" w:rsidP="00265751"/>
    <w:p w14:paraId="24CA4B53" w14:textId="77777777" w:rsidR="00265751" w:rsidRPr="00265751" w:rsidRDefault="00265751" w:rsidP="00265751"/>
    <w:p w14:paraId="60B50043" w14:textId="77777777" w:rsidR="00265751" w:rsidRPr="00265751" w:rsidRDefault="00265751" w:rsidP="00265751"/>
    <w:p w14:paraId="67FA8323" w14:textId="77777777" w:rsidR="00265751" w:rsidRPr="00265751" w:rsidRDefault="00265751" w:rsidP="00265751"/>
    <w:p w14:paraId="79442BDA" w14:textId="77777777" w:rsidR="00265751" w:rsidRPr="00265751" w:rsidRDefault="00265751" w:rsidP="00265751"/>
    <w:p w14:paraId="5E6E9E6D" w14:textId="77777777" w:rsidR="00265751" w:rsidRPr="00265751" w:rsidRDefault="00265751" w:rsidP="00265751"/>
    <w:p w14:paraId="7BC454C3" w14:textId="77777777" w:rsidR="00265751" w:rsidRPr="00265751" w:rsidRDefault="00265751" w:rsidP="00265751"/>
    <w:p w14:paraId="0633A122" w14:textId="77777777" w:rsidR="00265751" w:rsidRPr="00265751" w:rsidRDefault="00265751" w:rsidP="00265751"/>
    <w:p w14:paraId="2FE3E1EC" w14:textId="77777777" w:rsidR="00265751" w:rsidRPr="00265751" w:rsidRDefault="00265751" w:rsidP="00265751"/>
    <w:p w14:paraId="57F972AC" w14:textId="77777777" w:rsidR="00265751" w:rsidRPr="00265751" w:rsidRDefault="00265751" w:rsidP="00265751"/>
    <w:p w14:paraId="7D7B889B" w14:textId="77777777" w:rsidR="00265751" w:rsidRPr="00265751" w:rsidRDefault="00265751" w:rsidP="00265751"/>
    <w:p w14:paraId="0914AFB9" w14:textId="77777777" w:rsidR="00265751" w:rsidRPr="00265751" w:rsidRDefault="00265751" w:rsidP="00265751"/>
    <w:p w14:paraId="7079CC4E" w14:textId="77777777" w:rsidR="00265751" w:rsidRPr="00265751" w:rsidRDefault="00265751" w:rsidP="00265751"/>
    <w:p w14:paraId="08E48502" w14:textId="77777777" w:rsidR="00265751" w:rsidRPr="00265751" w:rsidRDefault="00265751" w:rsidP="00265751"/>
    <w:p w14:paraId="4B50D3B5" w14:textId="77777777" w:rsidR="00265751" w:rsidRPr="00265751" w:rsidRDefault="00265751" w:rsidP="00265751"/>
    <w:p w14:paraId="21E763E3" w14:textId="77777777" w:rsidR="00265751" w:rsidRPr="00265751" w:rsidRDefault="00265751" w:rsidP="00265751"/>
    <w:p w14:paraId="3AC95D34" w14:textId="77777777" w:rsidR="00265751" w:rsidRPr="00265751" w:rsidRDefault="00265751" w:rsidP="00265751"/>
    <w:p w14:paraId="38A65AE1" w14:textId="77777777" w:rsidR="00265751" w:rsidRPr="00265751" w:rsidRDefault="00265751" w:rsidP="00265751"/>
    <w:p w14:paraId="554C1A51" w14:textId="77777777" w:rsidR="00265751" w:rsidRPr="00265751" w:rsidRDefault="00265751" w:rsidP="00265751"/>
    <w:p w14:paraId="37E1C769" w14:textId="77777777" w:rsidR="00265751" w:rsidRPr="00265751" w:rsidRDefault="00265751" w:rsidP="00265751"/>
    <w:p w14:paraId="385C5DD4" w14:textId="77777777" w:rsidR="00265751" w:rsidRPr="00265751" w:rsidRDefault="00265751" w:rsidP="00265751"/>
    <w:p w14:paraId="6C6720DA" w14:textId="77777777" w:rsidR="00265751" w:rsidRPr="00265751" w:rsidRDefault="00265751" w:rsidP="00265751"/>
    <w:p w14:paraId="5E8E3DC1" w14:textId="77777777" w:rsidR="00265751" w:rsidRPr="00265751" w:rsidRDefault="00265751" w:rsidP="00265751"/>
    <w:p w14:paraId="7083B61C" w14:textId="77777777" w:rsidR="00265751" w:rsidRPr="00265751" w:rsidRDefault="00265751" w:rsidP="00265751"/>
    <w:p w14:paraId="7F08F76D" w14:textId="07EE5699" w:rsidR="00265751" w:rsidRDefault="00265751" w:rsidP="00265751"/>
    <w:p w14:paraId="5D7CD9F6" w14:textId="3FAC3DDA" w:rsidR="00265751" w:rsidRDefault="00265751" w:rsidP="00265751">
      <w:pPr>
        <w:tabs>
          <w:tab w:val="left" w:pos="2550"/>
        </w:tabs>
      </w:pPr>
      <w:r>
        <w:tab/>
      </w:r>
    </w:p>
    <w:p w14:paraId="5A0AA216" w14:textId="03D7DB11" w:rsidR="00C64E94" w:rsidRPr="00265751" w:rsidRDefault="00265751" w:rsidP="00265751">
      <w:pPr>
        <w:tabs>
          <w:tab w:val="left" w:pos="2550"/>
        </w:tabs>
        <w:sectPr w:rsidR="00C64E94" w:rsidRPr="00265751" w:rsidSect="009F3727">
          <w:headerReference w:type="default" r:id="rId8"/>
          <w:pgSz w:w="12240" w:h="15840"/>
          <w:pgMar w:top="1418" w:right="1418" w:bottom="1418" w:left="1418" w:header="709" w:footer="709" w:gutter="0"/>
          <w:cols w:space="708"/>
          <w:docGrid w:linePitch="360"/>
        </w:sectPr>
      </w:pPr>
      <w:r>
        <w:rPr>
          <w:noProof/>
          <w:lang w:eastAsia="es-MX"/>
        </w:rPr>
        <mc:AlternateContent>
          <mc:Choice Requires="wps">
            <w:drawing>
              <wp:anchor distT="0" distB="0" distL="114300" distR="114300" simplePos="0" relativeHeight="251659264" behindDoc="0" locked="0" layoutInCell="1" allowOverlap="1" wp14:anchorId="1CE5FBA2" wp14:editId="411B2C23">
                <wp:simplePos x="0" y="0"/>
                <wp:positionH relativeFrom="page">
                  <wp:posOffset>509905</wp:posOffset>
                </wp:positionH>
                <wp:positionV relativeFrom="paragraph">
                  <wp:posOffset>702210</wp:posOffset>
                </wp:positionV>
                <wp:extent cx="7050405" cy="261937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050405" cy="2619375"/>
                        </a:xfrm>
                        <a:prstGeom prst="rect">
                          <a:avLst/>
                        </a:prstGeom>
                        <a:noFill/>
                        <a:ln w="6350">
                          <a:noFill/>
                        </a:ln>
                      </wps:spPr>
                      <wps:txbx>
                        <w:txbxContent>
                          <w:p w14:paraId="63C75882" w14:textId="199B049F" w:rsidR="0088446D" w:rsidRPr="00253E6E" w:rsidRDefault="001F2BF5" w:rsidP="001F2BF5">
                            <w:pPr>
                              <w:tabs>
                                <w:tab w:val="left" w:pos="8789"/>
                              </w:tabs>
                              <w:spacing w:line="100" w:lineRule="atLeast"/>
                              <w:ind w:right="247"/>
                              <w:rPr>
                                <w:rFonts w:ascii="Montserrat" w:eastAsia="Times New Roman" w:hAnsi="Montserrat"/>
                                <w:b/>
                                <w:bCs/>
                                <w:color w:val="9F2241"/>
                                <w:sz w:val="44"/>
                                <w:szCs w:val="52"/>
                                <w:lang w:eastAsia="es-MX"/>
                              </w:rPr>
                            </w:pPr>
                            <w:r w:rsidRPr="00253E6E">
                              <w:rPr>
                                <w:rFonts w:ascii="Montserrat" w:eastAsia="Times New Roman" w:hAnsi="Montserrat"/>
                                <w:b/>
                                <w:bCs/>
                                <w:color w:val="9F2241"/>
                                <w:sz w:val="44"/>
                                <w:szCs w:val="52"/>
                                <w:lang w:eastAsia="es-MX"/>
                              </w:rPr>
                              <w:t>CLASIFICACIÓN DE CAMPOS DE CONOCIMIENTO DE LA SALUD PARA LA EMISIÓN DE LA OPINIÓN TÉCNICO ACADÉMICA</w:t>
                            </w:r>
                          </w:p>
                          <w:p w14:paraId="772D356E" w14:textId="77777777" w:rsidR="00BA7D9E" w:rsidRDefault="00BA7D9E"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p w14:paraId="3791D47F" w14:textId="77777777" w:rsidR="00BA7D9E" w:rsidRDefault="00BA7D9E"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p w14:paraId="3B076564" w14:textId="54BECAF4" w:rsidR="00BA7D9E" w:rsidRDefault="00BA7D9E"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sidRPr="00BA7D9E">
                              <w:rPr>
                                <w:rFonts w:ascii="Montserrat" w:eastAsia="Times New Roman" w:hAnsi="Montserrat"/>
                                <w:b/>
                                <w:bCs/>
                                <w:color w:val="9F2241"/>
                                <w:sz w:val="20"/>
                                <w:szCs w:val="20"/>
                                <w:lang w:eastAsia="es-MX"/>
                              </w:rPr>
                              <w:t>Acuerdo COEVA 001/LXXI/2019</w:t>
                            </w:r>
                          </w:p>
                          <w:p w14:paraId="2D58CC41" w14:textId="5D14CF9B" w:rsidR="00BA7D9E" w:rsidRPr="00B8498E" w:rsidRDefault="00B272F4" w:rsidP="00253E6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64"/>
                                <w:szCs w:val="64"/>
                              </w:rPr>
                            </w:pPr>
                            <w:r>
                              <w:rPr>
                                <w:rFonts w:ascii="Montserrat" w:eastAsia="Times New Roman" w:hAnsi="Montserrat"/>
                                <w:b/>
                                <w:bCs/>
                                <w:color w:val="9F2241"/>
                                <w:sz w:val="20"/>
                                <w:szCs w:val="20"/>
                                <w:lang w:eastAsia="es-MX"/>
                              </w:rPr>
                              <w:t>A</w:t>
                            </w:r>
                            <w:r w:rsidR="001F2BF5">
                              <w:rPr>
                                <w:rFonts w:ascii="Montserrat" w:eastAsia="Times New Roman" w:hAnsi="Montserrat"/>
                                <w:b/>
                                <w:bCs/>
                                <w:color w:val="9F2241"/>
                                <w:sz w:val="20"/>
                                <w:szCs w:val="20"/>
                                <w:lang w:eastAsia="es-MX"/>
                              </w:rPr>
                              <w:t>gosto de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FBA2" id="_x0000_t202" coordsize="21600,21600" o:spt="202" path="m,l,21600r21600,l21600,xe">
                <v:stroke joinstyle="miter"/>
                <v:path gradientshapeok="t" o:connecttype="rect"/>
              </v:shapetype>
              <v:shape id="Cuadro de texto 3" o:spid="_x0000_s1026" type="#_x0000_t202" style="position:absolute;margin-left:40.15pt;margin-top:55.3pt;width:555.15pt;height:20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JQNAIAAFsEAAAOAAAAZHJzL2Uyb0RvYy54bWysVE2P2jAQvVfqf7B8LwnfuxFhRVlRVUK7&#10;K7HVno1jk0iOx7UNCf31HTuBRdueql6M5yMznvfesHhoa0VOwroKdE6Hg5QSoTkUlT7k9Mfr5ssd&#10;Jc4zXTAFWuT0LBx9WH7+tGhMJkZQgiqEJVhEu6wxOS29N1mSOF6KmrkBGKExKMHWzKNpD0lhWYPV&#10;a5WM0nSWNGALY4EL59D72AXpMtaXUnD/LKUTnqic4tt8PG089+FMlguWHSwzZcX7Z7B/eEXNKo1N&#10;r6UemWfkaKs/StUVt+BA+gGHOgEpKy7iDDjNMP0wza5kRsRZEBxnrjC5/1eWP51eLKmKnI4p0axG&#10;itZHVlgghSBetB7IOIDUGJdh7s5gtm+/QotkX/wOnWH2Vto6/OJUBOMI9/kKMVYiHJ3zdJpO0ikl&#10;HGOj2fB+PJ+GOsn758Y6/01ATcIlpxY5jNCy09b5LvWSErpp2FRKRR6VJk1OZ+NpGj+4RrC40tgj&#10;DNE9Ntx8u2/7yfZQnHEwC50+nOGbCptvmfMvzKIgcBYUuX/GQyrAJtDfKCnB/vqbP+QjTxilpEGB&#10;5dT9PDIrKFHfNTJ4P5xMgiKjMZnOR2jY28j+NqKP9RpQw0NcJ8PjNeR7dblKC/Ub7sIqdMUQ0xx7&#10;55R7ezHWvhM+bhMXq1VMQxUa5rd6Z3goHgAN4L62b8yanoEggye4iJFlH4jocjsqVkcPsoosBYg7&#10;XHvkUcGR537bworc2jHr/T9h+RsAAP//AwBQSwMEFAAGAAgAAAAhAFjfx8fhAAAACwEAAA8AAABk&#10;cnMvZG93bnJldi54bWxMjz1PwzAQhnck/oN1SCyotdNCKSFOhSohZcjSgiqxufERR43PIXbT8O9x&#10;prLdx6P3nss2o23ZgL1vHElI5gIYUuV0Q7WEz4/32RqYD4q0ah2hhF/0sMlvbzKVanehHQ77ULMY&#10;Qj5VEkwIXcq5rwxa5eeuQ4q7b9dbFWLb11z36hLDbcsXQqy4VQ3FC0Z1uDVYnfZnK2E4FI96N5jQ&#10;P2zLQhSn8uf5q5Ty/m58ewUWcAxXGCb9qA55dDq6M2nPWglrsYxknCdiBWwCkpepOkp4WiwT4HnG&#10;//+Q/wEAAP//AwBQSwECLQAUAAYACAAAACEAtoM4kv4AAADhAQAAEwAAAAAAAAAAAAAAAAAAAAAA&#10;W0NvbnRlbnRfVHlwZXNdLnhtbFBLAQItABQABgAIAAAAIQA4/SH/1gAAAJQBAAALAAAAAAAAAAAA&#10;AAAAAC8BAABfcmVscy8ucmVsc1BLAQItABQABgAIAAAAIQDT8cJQNAIAAFsEAAAOAAAAAAAAAAAA&#10;AAAAAC4CAABkcnMvZTJvRG9jLnhtbFBLAQItABQABgAIAAAAIQBY38fH4QAAAAsBAAAPAAAAAAAA&#10;AAAAAAAAAI4EAABkcnMvZG93bnJldi54bWxQSwUGAAAAAAQABADzAAAAnAUAAAAA&#10;" filled="f" stroked="f" strokeweight=".5pt">
                <v:textbox>
                  <w:txbxContent>
                    <w:p w14:paraId="63C75882" w14:textId="199B049F" w:rsidR="0088446D" w:rsidRPr="00253E6E" w:rsidRDefault="001F2BF5" w:rsidP="001F2BF5">
                      <w:pPr>
                        <w:tabs>
                          <w:tab w:val="left" w:pos="8789"/>
                        </w:tabs>
                        <w:spacing w:line="100" w:lineRule="atLeast"/>
                        <w:ind w:right="247"/>
                        <w:rPr>
                          <w:rFonts w:ascii="Montserrat" w:eastAsia="Times New Roman" w:hAnsi="Montserrat"/>
                          <w:b/>
                          <w:bCs/>
                          <w:color w:val="9F2241"/>
                          <w:sz w:val="44"/>
                          <w:szCs w:val="52"/>
                          <w:lang w:eastAsia="es-MX"/>
                        </w:rPr>
                      </w:pPr>
                      <w:r w:rsidRPr="00253E6E">
                        <w:rPr>
                          <w:rFonts w:ascii="Montserrat" w:eastAsia="Times New Roman" w:hAnsi="Montserrat"/>
                          <w:b/>
                          <w:bCs/>
                          <w:color w:val="9F2241"/>
                          <w:sz w:val="44"/>
                          <w:szCs w:val="52"/>
                          <w:lang w:eastAsia="es-MX"/>
                        </w:rPr>
                        <w:t>CLASIFICACIÓN DE CAMPOS DE CONOCIMIENTO DE LA SALUD PARA LA EMISIÓN DE LA OPINIÓN TÉCNICO ACADÉMICA</w:t>
                      </w:r>
                    </w:p>
                    <w:p w14:paraId="772D356E" w14:textId="77777777" w:rsidR="00BA7D9E" w:rsidRDefault="00BA7D9E"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p w14:paraId="3791D47F" w14:textId="77777777" w:rsidR="00BA7D9E" w:rsidRDefault="00BA7D9E"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p w14:paraId="3B076564" w14:textId="54BECAF4" w:rsidR="00BA7D9E" w:rsidRDefault="00BA7D9E"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sidRPr="00BA7D9E">
                        <w:rPr>
                          <w:rFonts w:ascii="Montserrat" w:eastAsia="Times New Roman" w:hAnsi="Montserrat"/>
                          <w:b/>
                          <w:bCs/>
                          <w:color w:val="9F2241"/>
                          <w:sz w:val="20"/>
                          <w:szCs w:val="20"/>
                          <w:lang w:eastAsia="es-MX"/>
                        </w:rPr>
                        <w:t>Acuerdo COEVA 001/LXXI/2019</w:t>
                      </w:r>
                    </w:p>
                    <w:p w14:paraId="2D58CC41" w14:textId="5D14CF9B" w:rsidR="00BA7D9E" w:rsidRPr="00B8498E" w:rsidRDefault="00B272F4" w:rsidP="00253E6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64"/>
                          <w:szCs w:val="64"/>
                        </w:rPr>
                      </w:pPr>
                      <w:r>
                        <w:rPr>
                          <w:rFonts w:ascii="Montserrat" w:eastAsia="Times New Roman" w:hAnsi="Montserrat"/>
                          <w:b/>
                          <w:bCs/>
                          <w:color w:val="9F2241"/>
                          <w:sz w:val="20"/>
                          <w:szCs w:val="20"/>
                          <w:lang w:eastAsia="es-MX"/>
                        </w:rPr>
                        <w:t>A</w:t>
                      </w:r>
                      <w:r w:rsidR="001F2BF5">
                        <w:rPr>
                          <w:rFonts w:ascii="Montserrat" w:eastAsia="Times New Roman" w:hAnsi="Montserrat"/>
                          <w:b/>
                          <w:bCs/>
                          <w:color w:val="9F2241"/>
                          <w:sz w:val="20"/>
                          <w:szCs w:val="20"/>
                          <w:lang w:eastAsia="es-MX"/>
                        </w:rPr>
                        <w:t>gosto de 2022</w:t>
                      </w:r>
                    </w:p>
                  </w:txbxContent>
                </v:textbox>
                <w10:wrap anchorx="page"/>
              </v:shape>
            </w:pict>
          </mc:Fallback>
        </mc:AlternateContent>
      </w:r>
      <w:r>
        <w:tab/>
      </w:r>
    </w:p>
    <w:p w14:paraId="59FE4828" w14:textId="74A16C81" w:rsidR="00A51E3E" w:rsidRDefault="00A51E3E"/>
    <w:p w14:paraId="6AD1E39B" w14:textId="7DCDA04E" w:rsidR="003F332C" w:rsidRDefault="003F332C"/>
    <w:p w14:paraId="6819F4B7" w14:textId="77777777" w:rsidR="003F332C" w:rsidRPr="003F332C" w:rsidRDefault="003F332C" w:rsidP="003F332C"/>
    <w:p w14:paraId="689CAFAD" w14:textId="77777777" w:rsidR="003F332C" w:rsidRPr="003F332C" w:rsidRDefault="003F332C" w:rsidP="003F332C"/>
    <w:p w14:paraId="205FC6FC" w14:textId="77777777" w:rsidR="003F332C" w:rsidRPr="003F332C" w:rsidRDefault="003F332C" w:rsidP="003F332C"/>
    <w:p w14:paraId="55369FCC" w14:textId="77777777" w:rsidR="003F332C" w:rsidRPr="003F332C" w:rsidRDefault="003F332C" w:rsidP="003F332C"/>
    <w:p w14:paraId="689416E4" w14:textId="2B9D40EF" w:rsidR="003F332C" w:rsidRDefault="003F332C" w:rsidP="003F332C"/>
    <w:p w14:paraId="2AC12F03" w14:textId="67AAD5C9" w:rsidR="00A51E3E" w:rsidRPr="003F332C" w:rsidRDefault="003F332C" w:rsidP="003F332C">
      <w:pPr>
        <w:tabs>
          <w:tab w:val="left" w:pos="1780"/>
        </w:tabs>
        <w:sectPr w:rsidR="00A51E3E" w:rsidRPr="003F332C" w:rsidSect="001F7D37">
          <w:headerReference w:type="default" r:id="rId9"/>
          <w:footerReference w:type="default" r:id="rId10"/>
          <w:pgSz w:w="12240" w:h="15840"/>
          <w:pgMar w:top="1418" w:right="1418" w:bottom="1418" w:left="1418" w:header="709" w:footer="709" w:gutter="0"/>
          <w:cols w:space="708"/>
          <w:docGrid w:linePitch="360"/>
        </w:sectPr>
      </w:pPr>
      <w:r w:rsidRPr="00AA7440">
        <w:rPr>
          <w:noProof/>
          <w:lang w:eastAsia="es-MX"/>
        </w:rPr>
        <mc:AlternateContent>
          <mc:Choice Requires="wps">
            <w:drawing>
              <wp:anchor distT="0" distB="0" distL="114300" distR="114300" simplePos="0" relativeHeight="251663360" behindDoc="0" locked="0" layoutInCell="1" allowOverlap="1" wp14:anchorId="20E9FB38" wp14:editId="707AB535">
                <wp:simplePos x="0" y="0"/>
                <wp:positionH relativeFrom="margin">
                  <wp:posOffset>0</wp:posOffset>
                </wp:positionH>
                <wp:positionV relativeFrom="paragraph">
                  <wp:posOffset>1233805</wp:posOffset>
                </wp:positionV>
                <wp:extent cx="633857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0F933D34" w14:textId="77777777" w:rsidR="00AA7440" w:rsidRPr="007E5344" w:rsidRDefault="00AA7440" w:rsidP="00AA7440">
                            <w:pPr>
                              <w:ind w:right="247"/>
                              <w:jc w:val="center"/>
                              <w:rPr>
                                <w:rFonts w:ascii="Montserrat Medium" w:hAnsi="Montserrat Medium" w:cs="Arial"/>
                                <w:b/>
                                <w:bCs/>
                              </w:rPr>
                            </w:pPr>
                          </w:p>
                          <w:p w14:paraId="4D2DACDA" w14:textId="77777777" w:rsidR="00AA7440" w:rsidRPr="00AA7440" w:rsidRDefault="00AA7440" w:rsidP="00AA7440">
                            <w:pPr>
                              <w:ind w:right="247"/>
                              <w:rPr>
                                <w:rFonts w:ascii="Montserrat Medium" w:hAnsi="Montserrat Medium" w:cs="Arial"/>
                                <w:b/>
                                <w:bCs/>
                              </w:rPr>
                            </w:pPr>
                            <w:r w:rsidRPr="00AA7440">
                              <w:rPr>
                                <w:rFonts w:ascii="Montserrat Medium" w:hAnsi="Montserrat Medium" w:cs="Arial"/>
                                <w:b/>
                                <w:bCs/>
                              </w:rPr>
                              <w:t>CLASIFICACIÓN DE CAMPOS DE CONOCIMIENTO DE LA SALUD PARA LA EMISIÓN DE LA OPINIÓN TÉCNICO ACADÉMICA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E9FB38" id="Cuadro de texto 18" o:spid="_x0000_s1027" type="#_x0000_t202" style="position:absolute;margin-left:0;margin-top:97.15pt;width:499.1pt;height:62.1pt;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PC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dOW3tWxo+yM8iy1c+KM3BTI4VE4/yIsBgNpY9j9M468JMSii8TZgeyvv+mDPfgCylmNQUu5&#10;xiZwVv7Q4PHrYDQKcxkvo/F0iIu9RXa3iD5Wa8IkD7BURkYx2PuyE3NL1Rs2YhViAhJaInLKfSeu&#10;fTv82CipVqtohEk0wj/qrZHBdehp6O9r8yasuZAQJuGJuoEU8w9ctLbhpTOrowcjkajQ5banl+Zj&#10;iiPVl40La3J7j1bv/4XlbwAAAP//AwBQSwMEFAAGAAgAAAAhAGbKJxneAAAACAEAAA8AAABkcnMv&#10;ZG93bnJldi54bWxMj8FOwzAQRO9I/IO1SNyo0wZQEuJUqBK9IA4UBNdN7CZR4rUVu2ng61lOcJyd&#10;1cybcrvYUcxmCr0jBetVAsJQ43RPrYL3t6ebDESISBpHR0bBlwmwrS4vSiy0O9OrmQ+xFRxCoUAF&#10;XYy+kDI0nbEYVs4bYu/oJouR5dRKPeGZw+0oN0lyLy32xA0derPrTDMcTlbBC37s47wMzX7wR/1p&#10;fb1Lv5+Vur5aHh9ARLPEv2f4xWd0qJipdifSQYwKeEjka36bgmA7z7MNiFpBus7uQFal/D+g+gEA&#10;AP//AwBQSwECLQAUAAYACAAAACEAtoM4kv4AAADhAQAAEwAAAAAAAAAAAAAAAAAAAAAAW0NvbnRl&#10;bnRfVHlwZXNdLnhtbFBLAQItABQABgAIAAAAIQA4/SH/1gAAAJQBAAALAAAAAAAAAAAAAAAAAC8B&#10;AABfcmVscy8ucmVsc1BLAQItABQABgAIAAAAIQBz75PCMQIAAF8EAAAOAAAAAAAAAAAAAAAAAC4C&#10;AABkcnMvZTJvRG9jLnhtbFBLAQItABQABgAIAAAAIQBmyicZ3gAAAAgBAAAPAAAAAAAAAAAAAAAA&#10;AIsEAABkcnMvZG93bnJldi54bWxQSwUGAAAAAAQABADzAAAAlgUAAAAA&#10;" filled="f" stroked="f" strokeweight=".5pt">
                <v:textbox style="mso-fit-shape-to-text:t">
                  <w:txbxContent>
                    <w:p w14:paraId="0F933D34" w14:textId="77777777" w:rsidR="00AA7440" w:rsidRPr="007E5344" w:rsidRDefault="00AA7440" w:rsidP="00AA7440">
                      <w:pPr>
                        <w:ind w:right="247"/>
                        <w:jc w:val="center"/>
                        <w:rPr>
                          <w:rFonts w:ascii="Montserrat Medium" w:hAnsi="Montserrat Medium" w:cs="Arial"/>
                          <w:b/>
                          <w:bCs/>
                        </w:rPr>
                      </w:pPr>
                    </w:p>
                    <w:p w14:paraId="4D2DACDA" w14:textId="77777777" w:rsidR="00AA7440" w:rsidRPr="00AA7440" w:rsidRDefault="00AA7440" w:rsidP="00AA7440">
                      <w:pPr>
                        <w:ind w:right="247"/>
                        <w:rPr>
                          <w:rFonts w:ascii="Montserrat Medium" w:hAnsi="Montserrat Medium" w:cs="Arial"/>
                          <w:b/>
                          <w:bCs/>
                        </w:rPr>
                      </w:pPr>
                      <w:r w:rsidRPr="00AA7440">
                        <w:rPr>
                          <w:rFonts w:ascii="Montserrat Medium" w:hAnsi="Montserrat Medium" w:cs="Arial"/>
                          <w:b/>
                          <w:bCs/>
                        </w:rPr>
                        <w:t>CLASIFICACIÓN DE CAMPOS DE CONOCIMIENTO DE LA SALUD PARA LA EMISIÓN DE LA OPINIÓN TÉCNICO ACADÉMICA</w:t>
                      </w:r>
                    </w:p>
                  </w:txbxContent>
                </v:textbox>
                <w10:wrap type="square" anchorx="margin"/>
              </v:shape>
            </w:pict>
          </mc:Fallback>
        </mc:AlternateContent>
      </w:r>
      <w:r w:rsidRPr="00AA7440">
        <w:rPr>
          <w:noProof/>
          <w:lang w:eastAsia="es-MX"/>
        </w:rPr>
        <mc:AlternateContent>
          <mc:Choice Requires="wps">
            <w:drawing>
              <wp:anchor distT="0" distB="0" distL="114300" distR="114300" simplePos="0" relativeHeight="251662336" behindDoc="0" locked="0" layoutInCell="1" allowOverlap="1" wp14:anchorId="01AF9F8F" wp14:editId="04314041">
                <wp:simplePos x="0" y="0"/>
                <wp:positionH relativeFrom="column">
                  <wp:posOffset>-38100</wp:posOffset>
                </wp:positionH>
                <wp:positionV relativeFrom="paragraph">
                  <wp:posOffset>2456180</wp:posOffset>
                </wp:positionV>
                <wp:extent cx="6338570" cy="2893695"/>
                <wp:effectExtent l="0" t="0" r="2286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192CC52F" w14:textId="77777777" w:rsidR="00AA7440" w:rsidRPr="004D0A3F" w:rsidRDefault="00AA7440" w:rsidP="00AA7440">
                            <w:pPr>
                              <w:ind w:right="247"/>
                              <w:jc w:val="both"/>
                              <w:rPr>
                                <w:rFonts w:ascii="Montserrat Light" w:hAnsi="Montserrat Light" w:cs="Arial"/>
                                <w:b/>
                                <w:bCs/>
                                <w:sz w:val="19"/>
                                <w:szCs w:val="19"/>
                              </w:rPr>
                            </w:pPr>
                          </w:p>
                          <w:p w14:paraId="65954941" w14:textId="77777777" w:rsidR="00AA7440" w:rsidRPr="004D0A3F" w:rsidRDefault="00AA7440" w:rsidP="00AA7440">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 xml:space="preserve">ª edición, </w:t>
                            </w:r>
                            <w:r>
                              <w:rPr>
                                <w:rFonts w:ascii="Montserrat Light" w:hAnsi="Montserrat Light" w:cs="Arial"/>
                                <w:bCs/>
                                <w:sz w:val="16"/>
                                <w:szCs w:val="16"/>
                              </w:rPr>
                              <w:t>2022</w:t>
                            </w:r>
                          </w:p>
                          <w:p w14:paraId="2B2830C2" w14:textId="38A9DCE2" w:rsidR="00AA7440" w:rsidRDefault="00AA7440" w:rsidP="00AA7440">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678B8D29" w14:textId="75C0F4CD" w:rsidR="003F332C" w:rsidRPr="004D0A3F" w:rsidRDefault="003F332C" w:rsidP="00AA7440">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3FE35CC4" w14:textId="77777777" w:rsidR="00AA7440" w:rsidRPr="004D0A3F" w:rsidRDefault="00AA7440" w:rsidP="00AA7440">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106AA053" w14:textId="77777777" w:rsidR="00AA7440" w:rsidRPr="004D0A3F" w:rsidRDefault="00AA7440" w:rsidP="00AA7440">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59550D0" w14:textId="77777777" w:rsidR="00AA7440" w:rsidRPr="004D0A3F" w:rsidRDefault="00AA7440" w:rsidP="00AA7440">
                            <w:pPr>
                              <w:ind w:right="247"/>
                              <w:jc w:val="both"/>
                              <w:rPr>
                                <w:rFonts w:ascii="Montserrat Light" w:hAnsi="Montserrat Light" w:cs="Arial"/>
                                <w:b/>
                                <w:bCs/>
                                <w:sz w:val="16"/>
                                <w:szCs w:val="16"/>
                              </w:rPr>
                            </w:pPr>
                          </w:p>
                          <w:p w14:paraId="2C4A3266" w14:textId="77777777" w:rsidR="00AA7440" w:rsidRPr="004D0A3F" w:rsidRDefault="00AA7440" w:rsidP="00AA7440">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357C500B" w14:textId="77777777" w:rsidR="00AA7440" w:rsidRPr="004D0A3F" w:rsidRDefault="00AA7440" w:rsidP="00AA7440">
                            <w:pPr>
                              <w:ind w:right="247"/>
                              <w:jc w:val="both"/>
                              <w:rPr>
                                <w:rFonts w:ascii="Montserrat Light" w:hAnsi="Montserrat Light" w:cs="Arial"/>
                                <w:bCs/>
                                <w:sz w:val="16"/>
                                <w:szCs w:val="16"/>
                              </w:rPr>
                            </w:pPr>
                          </w:p>
                          <w:p w14:paraId="7D17796E" w14:textId="77777777" w:rsidR="00AA7440" w:rsidRPr="004D0A3F" w:rsidRDefault="00AA7440" w:rsidP="00AA7440">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089A5D16" w14:textId="77777777" w:rsidR="00AA7440" w:rsidRPr="004D0A3F" w:rsidRDefault="00AA7440" w:rsidP="00AA7440">
                            <w:pPr>
                              <w:ind w:right="247"/>
                              <w:jc w:val="both"/>
                              <w:rPr>
                                <w:rFonts w:ascii="Montserrat Light" w:hAnsi="Montserrat Light" w:cs="Arial"/>
                                <w:b/>
                                <w:bCs/>
                                <w:sz w:val="16"/>
                                <w:szCs w:val="16"/>
                              </w:rPr>
                            </w:pPr>
                          </w:p>
                          <w:p w14:paraId="24F1CCAA" w14:textId="77777777" w:rsidR="00AA7440" w:rsidRPr="004D0A3F" w:rsidRDefault="00AA7440" w:rsidP="00AA7440">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6B456E05" w14:textId="77777777" w:rsidR="00AA7440" w:rsidRPr="004D0A3F" w:rsidRDefault="00AA7440" w:rsidP="00AA7440">
                            <w:pPr>
                              <w:ind w:right="247"/>
                              <w:jc w:val="both"/>
                              <w:rPr>
                                <w:rFonts w:ascii="Montserrat Light" w:hAnsi="Montserrat Light" w:cs="Arial"/>
                                <w:bCs/>
                                <w:sz w:val="16"/>
                                <w:szCs w:val="16"/>
                              </w:rPr>
                            </w:pPr>
                          </w:p>
                          <w:p w14:paraId="619AB4F8" w14:textId="77777777" w:rsidR="00AA7440" w:rsidRPr="004D0A3F" w:rsidRDefault="00AA7440" w:rsidP="00AA7440">
                            <w:pPr>
                              <w:ind w:right="247"/>
                              <w:jc w:val="both"/>
                              <w:rPr>
                                <w:rFonts w:ascii="Montserrat Light" w:hAnsi="Montserrat Light" w:cs="Arial"/>
                                <w:bCs/>
                                <w:sz w:val="16"/>
                                <w:szCs w:val="16"/>
                              </w:rPr>
                            </w:pPr>
                            <w:r w:rsidRPr="00A97A66">
                              <w:rPr>
                                <w:rFonts w:ascii="Montserrat Light" w:hAnsi="Montserrat Light" w:cs="Arial"/>
                                <w:bCs/>
                                <w:sz w:val="16"/>
                                <w:szCs w:val="16"/>
                              </w:rPr>
                              <w:t>Guía de los criterios esenciales para evaluar planes y programas de estudio al Profesional Técnico Bachiller en Optometría. Acuerdo COEVA 001/LXXI</w:t>
                            </w:r>
                            <w:r>
                              <w:rPr>
                                <w:rFonts w:ascii="Montserrat Light" w:hAnsi="Montserrat Light" w:cs="Arial"/>
                                <w:bCs/>
                                <w:sz w:val="16"/>
                                <w:szCs w:val="16"/>
                              </w:rPr>
                              <w:t>I</w:t>
                            </w:r>
                            <w:r w:rsidRPr="00A97A66">
                              <w:rPr>
                                <w:rFonts w:ascii="Montserrat Light" w:hAnsi="Montserrat Light" w:cs="Arial"/>
                                <w:bCs/>
                                <w:sz w:val="16"/>
                                <w:szCs w:val="16"/>
                              </w:rPr>
                              <w:t>I/20</w:t>
                            </w:r>
                            <w:r>
                              <w:rPr>
                                <w:rFonts w:ascii="Montserrat Light" w:hAnsi="Montserrat Light" w:cs="Arial"/>
                                <w:bCs/>
                                <w:sz w:val="16"/>
                                <w:szCs w:val="16"/>
                              </w:rPr>
                              <w:t>22</w:t>
                            </w:r>
                            <w:r w:rsidRPr="00A97A66">
                              <w:rPr>
                                <w:rFonts w:ascii="Montserrat Light" w:hAnsi="Montserrat Light" w:cs="Arial"/>
                                <w:bCs/>
                                <w:sz w:val="16"/>
                                <w:szCs w:val="16"/>
                              </w:rPr>
                              <w:t>. [Recurso electrónico] México: Secretaría de Salud, Dirección General de Calidad y Educación en Salud. Disponible en http://www.cifrhs.salud.gob.mx/site1/planes-programas/criterios_esenciales.html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AF9F8F" id="Cuadro de texto 17" o:spid="_x0000_s1028" type="#_x0000_t202" style="position:absolute;margin-left:-3pt;margin-top:193.4pt;width:499.1pt;height:227.8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A6XRKg3wAAAAoBAAAPAAAAZHJzL2Rvd25yZXYueG1sTI/LTsMwEEX3SPyDNUjsWodAQ5JmUqEi&#10;diz6Ems3NklKPI5it034eoYVLEdzde85xWq0nbiYwbeOEB7mEQhDldMt1QiH/dssBeGDIq06RwZh&#10;Mh5W5e1NoXLtrrQ1l12oBZeQzxVCE0KfS+mrxljl5643xL9PN1gV+BxqqQd15XLbyTiKEmlVS7zQ&#10;qN6sG1N97c4WQU+L9aS7b304fTxnG6f3m3f/inh/N74sQQQzhr8w/OIzOpTMdHRn0l50CLOEVQLC&#10;Y5qwAgeyLI5BHBHSp3gBsizkf4XyBwAA//8DAFBLAQItABQABgAIAAAAIQC2gziS/gAAAOEBAAAT&#10;AAAAAAAAAAAAAAAAAAAAAABbQ29udGVudF9UeXBlc10ueG1sUEsBAi0AFAAGAAgAAAAhADj9If/W&#10;AAAAlAEAAAsAAAAAAAAAAAAAAAAALwEAAF9yZWxzLy5yZWxzUEsBAi0AFAAGAAgAAAAhADzV3/pH&#10;AgAAiAQAAA4AAAAAAAAAAAAAAAAALgIAAGRycy9lMm9Eb2MueG1sUEsBAi0AFAAGAAgAAAAhADpd&#10;EqDfAAAACgEAAA8AAAAAAAAAAAAAAAAAoQQAAGRycy9kb3ducmV2LnhtbFBLBQYAAAAABAAEAPMA&#10;AACtBQAAAAA=&#10;" filled="f" strokeweight=".5pt">
                <v:textbox style="mso-fit-shape-to-text:t">
                  <w:txbxContent>
                    <w:p w14:paraId="192CC52F" w14:textId="77777777" w:rsidR="00AA7440" w:rsidRPr="004D0A3F" w:rsidRDefault="00AA7440" w:rsidP="00AA7440">
                      <w:pPr>
                        <w:ind w:right="247"/>
                        <w:jc w:val="both"/>
                        <w:rPr>
                          <w:rFonts w:ascii="Montserrat Light" w:hAnsi="Montserrat Light" w:cs="Arial"/>
                          <w:b/>
                          <w:bCs/>
                          <w:sz w:val="19"/>
                          <w:szCs w:val="19"/>
                        </w:rPr>
                      </w:pPr>
                    </w:p>
                    <w:p w14:paraId="65954941" w14:textId="77777777" w:rsidR="00AA7440" w:rsidRPr="004D0A3F" w:rsidRDefault="00AA7440" w:rsidP="00AA7440">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 xml:space="preserve">ª edición, </w:t>
                      </w:r>
                      <w:r>
                        <w:rPr>
                          <w:rFonts w:ascii="Montserrat Light" w:hAnsi="Montserrat Light" w:cs="Arial"/>
                          <w:bCs/>
                          <w:sz w:val="16"/>
                          <w:szCs w:val="16"/>
                        </w:rPr>
                        <w:t>2022</w:t>
                      </w:r>
                    </w:p>
                    <w:p w14:paraId="2B2830C2" w14:textId="38A9DCE2" w:rsidR="00AA7440" w:rsidRDefault="00AA7440" w:rsidP="00AA7440">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678B8D29" w14:textId="75C0F4CD" w:rsidR="003F332C" w:rsidRPr="004D0A3F" w:rsidRDefault="003F332C" w:rsidP="00AA7440">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3FE35CC4" w14:textId="77777777" w:rsidR="00AA7440" w:rsidRPr="004D0A3F" w:rsidRDefault="00AA7440" w:rsidP="00AA7440">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106AA053" w14:textId="77777777" w:rsidR="00AA7440" w:rsidRPr="004D0A3F" w:rsidRDefault="00AA7440" w:rsidP="00AA7440">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59550D0" w14:textId="77777777" w:rsidR="00AA7440" w:rsidRPr="004D0A3F" w:rsidRDefault="00AA7440" w:rsidP="00AA7440">
                      <w:pPr>
                        <w:ind w:right="247"/>
                        <w:jc w:val="both"/>
                        <w:rPr>
                          <w:rFonts w:ascii="Montserrat Light" w:hAnsi="Montserrat Light" w:cs="Arial"/>
                          <w:b/>
                          <w:bCs/>
                          <w:sz w:val="16"/>
                          <w:szCs w:val="16"/>
                        </w:rPr>
                      </w:pPr>
                    </w:p>
                    <w:p w14:paraId="2C4A3266" w14:textId="77777777" w:rsidR="00AA7440" w:rsidRPr="004D0A3F" w:rsidRDefault="00AA7440" w:rsidP="00AA7440">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357C500B" w14:textId="77777777" w:rsidR="00AA7440" w:rsidRPr="004D0A3F" w:rsidRDefault="00AA7440" w:rsidP="00AA7440">
                      <w:pPr>
                        <w:ind w:right="247"/>
                        <w:jc w:val="both"/>
                        <w:rPr>
                          <w:rFonts w:ascii="Montserrat Light" w:hAnsi="Montserrat Light" w:cs="Arial"/>
                          <w:bCs/>
                          <w:sz w:val="16"/>
                          <w:szCs w:val="16"/>
                        </w:rPr>
                      </w:pPr>
                    </w:p>
                    <w:p w14:paraId="7D17796E" w14:textId="77777777" w:rsidR="00AA7440" w:rsidRPr="004D0A3F" w:rsidRDefault="00AA7440" w:rsidP="00AA7440">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089A5D16" w14:textId="77777777" w:rsidR="00AA7440" w:rsidRPr="004D0A3F" w:rsidRDefault="00AA7440" w:rsidP="00AA7440">
                      <w:pPr>
                        <w:ind w:right="247"/>
                        <w:jc w:val="both"/>
                        <w:rPr>
                          <w:rFonts w:ascii="Montserrat Light" w:hAnsi="Montserrat Light" w:cs="Arial"/>
                          <w:b/>
                          <w:bCs/>
                          <w:sz w:val="16"/>
                          <w:szCs w:val="16"/>
                        </w:rPr>
                      </w:pPr>
                    </w:p>
                    <w:p w14:paraId="24F1CCAA" w14:textId="77777777" w:rsidR="00AA7440" w:rsidRPr="004D0A3F" w:rsidRDefault="00AA7440" w:rsidP="00AA7440">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6B456E05" w14:textId="77777777" w:rsidR="00AA7440" w:rsidRPr="004D0A3F" w:rsidRDefault="00AA7440" w:rsidP="00AA7440">
                      <w:pPr>
                        <w:ind w:right="247"/>
                        <w:jc w:val="both"/>
                        <w:rPr>
                          <w:rFonts w:ascii="Montserrat Light" w:hAnsi="Montserrat Light" w:cs="Arial"/>
                          <w:bCs/>
                          <w:sz w:val="16"/>
                          <w:szCs w:val="16"/>
                        </w:rPr>
                      </w:pPr>
                    </w:p>
                    <w:p w14:paraId="619AB4F8" w14:textId="77777777" w:rsidR="00AA7440" w:rsidRPr="004D0A3F" w:rsidRDefault="00AA7440" w:rsidP="00AA7440">
                      <w:pPr>
                        <w:ind w:right="247"/>
                        <w:jc w:val="both"/>
                        <w:rPr>
                          <w:rFonts w:ascii="Montserrat Light" w:hAnsi="Montserrat Light" w:cs="Arial"/>
                          <w:bCs/>
                          <w:sz w:val="16"/>
                          <w:szCs w:val="16"/>
                        </w:rPr>
                      </w:pPr>
                      <w:r w:rsidRPr="00A97A66">
                        <w:rPr>
                          <w:rFonts w:ascii="Montserrat Light" w:hAnsi="Montserrat Light" w:cs="Arial"/>
                          <w:bCs/>
                          <w:sz w:val="16"/>
                          <w:szCs w:val="16"/>
                        </w:rPr>
                        <w:t>Guía de los criterios esenciales para evaluar planes y programas de estudio al Profesional Técnico Bachiller en Optometría. Acuerdo COEVA 001/LXXI</w:t>
                      </w:r>
                      <w:r>
                        <w:rPr>
                          <w:rFonts w:ascii="Montserrat Light" w:hAnsi="Montserrat Light" w:cs="Arial"/>
                          <w:bCs/>
                          <w:sz w:val="16"/>
                          <w:szCs w:val="16"/>
                        </w:rPr>
                        <w:t>I</w:t>
                      </w:r>
                      <w:r w:rsidRPr="00A97A66">
                        <w:rPr>
                          <w:rFonts w:ascii="Montserrat Light" w:hAnsi="Montserrat Light" w:cs="Arial"/>
                          <w:bCs/>
                          <w:sz w:val="16"/>
                          <w:szCs w:val="16"/>
                        </w:rPr>
                        <w:t>I/20</w:t>
                      </w:r>
                      <w:r>
                        <w:rPr>
                          <w:rFonts w:ascii="Montserrat Light" w:hAnsi="Montserrat Light" w:cs="Arial"/>
                          <w:bCs/>
                          <w:sz w:val="16"/>
                          <w:szCs w:val="16"/>
                        </w:rPr>
                        <w:t>22</w:t>
                      </w:r>
                      <w:r w:rsidRPr="00A97A66">
                        <w:rPr>
                          <w:rFonts w:ascii="Montserrat Light" w:hAnsi="Montserrat Light" w:cs="Arial"/>
                          <w:bCs/>
                          <w:sz w:val="16"/>
                          <w:szCs w:val="16"/>
                        </w:rPr>
                        <w:t>. [Recurso electrónico] México: Secretaría de Salud, Dirección General de Calidad y Educación en Salud. Disponible en http://www.cifrhs.salud.gob.mx/site1/planes-programas/criterios_esenciales.html [Consulta dd/mm/año].</w:t>
                      </w:r>
                    </w:p>
                  </w:txbxContent>
                </v:textbox>
                <w10:wrap type="square"/>
              </v:shape>
            </w:pict>
          </mc:Fallback>
        </mc:AlternateContent>
      </w:r>
      <w:r>
        <w:tab/>
      </w:r>
    </w:p>
    <w:p w14:paraId="28677A6D" w14:textId="4C740483" w:rsidR="002061C6" w:rsidRPr="00BA7D9E" w:rsidRDefault="00BA7D9E" w:rsidP="003F332C">
      <w:pPr>
        <w:pStyle w:val="1-Nivel1"/>
        <w:numPr>
          <w:ilvl w:val="0"/>
          <w:numId w:val="0"/>
        </w:numPr>
        <w:ind w:right="-377"/>
        <w:rPr>
          <w:rFonts w:eastAsia="Times New Roman"/>
          <w:b w:val="0"/>
          <w:color w:val="9F2241"/>
          <w:sz w:val="40"/>
          <w:szCs w:val="40"/>
          <w:lang w:eastAsia="es-MX"/>
        </w:rPr>
      </w:pPr>
      <w:r>
        <w:rPr>
          <w:rFonts w:eastAsia="Times New Roman"/>
          <w:b w:val="0"/>
          <w:color w:val="9F2241"/>
          <w:sz w:val="40"/>
          <w:szCs w:val="40"/>
          <w:lang w:eastAsia="es-MX"/>
        </w:rPr>
        <w:lastRenderedPageBreak/>
        <w:t>PRESENTACIÓN</w:t>
      </w:r>
    </w:p>
    <w:p w14:paraId="6B285835" w14:textId="77777777" w:rsidR="002061C6" w:rsidRPr="00E2703A" w:rsidRDefault="002061C6" w:rsidP="003F332C">
      <w:pPr>
        <w:ind w:right="-377"/>
        <w:rPr>
          <w:rFonts w:ascii="Montserrat Light" w:eastAsia="Times New Roman" w:hAnsi="Montserrat Light" w:cs="Open Sans"/>
          <w:color w:val="262626" w:themeColor="text1" w:themeTint="D9"/>
          <w:sz w:val="16"/>
          <w:szCs w:val="16"/>
          <w:lang w:eastAsia="es-MX"/>
        </w:rPr>
      </w:pPr>
    </w:p>
    <w:p w14:paraId="5B149D9D" w14:textId="24D06E68" w:rsidR="002061C6" w:rsidRPr="00BA7D9E" w:rsidRDefault="002061C6" w:rsidP="00CC0283">
      <w:pPr>
        <w:pStyle w:val="5Texto"/>
        <w:ind w:right="48"/>
        <w:rPr>
          <w:sz w:val="20"/>
          <w:szCs w:val="20"/>
        </w:rPr>
      </w:pPr>
      <w:r w:rsidRPr="00BA7D9E">
        <w:rPr>
          <w:sz w:val="20"/>
          <w:szCs w:val="20"/>
        </w:rPr>
        <w:t xml:space="preserve">Los cambios que surgen a partir del perfil Epidemiológico Nacional y de las necesidades de salud de la población, hacen patente la creación de nuevos perfiles profesionales que garanticen la adecuada Protección Estatal de la Salud. La formación de Recursos Humanos para la Salud debe, en ese sentido, revaluar y replantear constantemente su oferta educativa, de tal forma que se ajusten a los nuevos avances de las investigaciones de las ciencias de la salud, de la tecnología, de los aportes de las ciencias sociales y la multi y transdiscplina. Asimismo, es función de la Secretaría de Salud y de Educación regular que dichas propuestas educativas se apeguen a la normatividad actual que regula su apertura y funcionamiento. </w:t>
      </w:r>
    </w:p>
    <w:p w14:paraId="3DC010E6" w14:textId="77777777" w:rsidR="002061C6" w:rsidRPr="00BA7D9E" w:rsidRDefault="002061C6" w:rsidP="00CC0283">
      <w:pPr>
        <w:pStyle w:val="5Texto"/>
        <w:ind w:right="48"/>
        <w:rPr>
          <w:sz w:val="20"/>
          <w:szCs w:val="20"/>
        </w:rPr>
      </w:pPr>
      <w:r w:rsidRPr="00BA7D9E">
        <w:rPr>
          <w:sz w:val="20"/>
          <w:szCs w:val="20"/>
        </w:rPr>
        <w:t>En busca de optimizar esta coordinación entre el Sector Educativo y de Salud, se crea la Comisión Interinstitucional para la Formación de los Recursos Humanos para la Salud (CIFRHS), cuya función entre otras, es opinar sobre los requisitos para la apertura y funcionamiento de instituciones abocadas a la de dicho perfil, en los diferentes niveles académicos a través de la emisión de la Opinión Técnico-Académica (OTA).</w:t>
      </w:r>
    </w:p>
    <w:p w14:paraId="378D6145" w14:textId="77777777" w:rsidR="002061C6" w:rsidRPr="00BA7D9E" w:rsidRDefault="002061C6" w:rsidP="00CC0283">
      <w:pPr>
        <w:pStyle w:val="5Texto"/>
        <w:ind w:right="48"/>
        <w:rPr>
          <w:sz w:val="20"/>
          <w:szCs w:val="20"/>
        </w:rPr>
      </w:pPr>
      <w:r w:rsidRPr="00BA7D9E">
        <w:rPr>
          <w:sz w:val="20"/>
          <w:szCs w:val="20"/>
        </w:rPr>
        <w:t>En ese sentido, el Comité de Evaluación (COEVA) de la CIFRHS se dio a la tarea de clasificar los diversos recursos humanos para la salud, de tal forma que tanto las autoridades de salud como educativas, así como los interesados en formar recursos humanos para la salud, puedan identificar aquellos perfiles profesionales que por su participación dentro del Sector Salud requieren de una OTA para su apertura y funcionamiento. Esta clasificación se estableció a partir de Categorías de Actividad Profesional donde se ubican los Recursos Humanos para la salud dentro de los establecimientos de salud. La clasificación se compone de 8 “Categorías de Actividad Profesional” que incluye carreras:</w:t>
      </w:r>
    </w:p>
    <w:p w14:paraId="428241A2" w14:textId="4DA91A53" w:rsidR="002061C6" w:rsidRPr="003B57D1" w:rsidRDefault="002061C6" w:rsidP="00CC0283">
      <w:pPr>
        <w:pStyle w:val="5Texto"/>
        <w:numPr>
          <w:ilvl w:val="0"/>
          <w:numId w:val="7"/>
        </w:numPr>
        <w:ind w:right="-94"/>
        <w:rPr>
          <w:sz w:val="20"/>
          <w:szCs w:val="20"/>
        </w:rPr>
      </w:pPr>
      <w:r w:rsidRPr="003B57D1">
        <w:rPr>
          <w:sz w:val="20"/>
          <w:szCs w:val="20"/>
        </w:rPr>
        <w:t>De atención médica al paciente</w:t>
      </w:r>
    </w:p>
    <w:p w14:paraId="1A1CBAC5" w14:textId="647BADA5" w:rsidR="002061C6" w:rsidRPr="003B57D1" w:rsidRDefault="002061C6" w:rsidP="00CC0283">
      <w:pPr>
        <w:pStyle w:val="5Texto"/>
        <w:numPr>
          <w:ilvl w:val="0"/>
          <w:numId w:val="7"/>
        </w:numPr>
        <w:ind w:right="-94"/>
        <w:rPr>
          <w:sz w:val="20"/>
          <w:szCs w:val="20"/>
        </w:rPr>
      </w:pPr>
      <w:r w:rsidRPr="003B57D1">
        <w:rPr>
          <w:sz w:val="20"/>
          <w:szCs w:val="20"/>
        </w:rPr>
        <w:t>De atención médica quirúrgica y urgencias médicas</w:t>
      </w:r>
    </w:p>
    <w:p w14:paraId="5B35E604" w14:textId="4C6AE284" w:rsidR="002061C6" w:rsidRPr="003B57D1" w:rsidRDefault="002061C6" w:rsidP="00CC0283">
      <w:pPr>
        <w:pStyle w:val="5Texto"/>
        <w:numPr>
          <w:ilvl w:val="0"/>
          <w:numId w:val="7"/>
        </w:numPr>
        <w:ind w:right="-94"/>
        <w:rPr>
          <w:sz w:val="20"/>
          <w:szCs w:val="20"/>
        </w:rPr>
      </w:pPr>
      <w:r w:rsidRPr="003B57D1">
        <w:rPr>
          <w:sz w:val="20"/>
          <w:szCs w:val="20"/>
        </w:rPr>
        <w:t>De prevención, control y seguimiento de la atención en el servicio de salud</w:t>
      </w:r>
    </w:p>
    <w:p w14:paraId="3DC6081C" w14:textId="64C2839E" w:rsidR="002061C6" w:rsidRPr="003B57D1" w:rsidRDefault="002061C6" w:rsidP="00CC0283">
      <w:pPr>
        <w:pStyle w:val="5Texto"/>
        <w:numPr>
          <w:ilvl w:val="0"/>
          <w:numId w:val="7"/>
        </w:numPr>
        <w:ind w:right="-94"/>
        <w:rPr>
          <w:sz w:val="20"/>
          <w:szCs w:val="20"/>
        </w:rPr>
      </w:pPr>
      <w:r w:rsidRPr="003B57D1">
        <w:rPr>
          <w:sz w:val="20"/>
          <w:szCs w:val="20"/>
        </w:rPr>
        <w:t>De salud pública, promoción a la salud, prevención extramuros y apoyo a la salud (educación para la salud, orientación, saneamiento básico, etc.)</w:t>
      </w:r>
    </w:p>
    <w:p w14:paraId="71320026" w14:textId="75290814" w:rsidR="002061C6" w:rsidRPr="003B57D1" w:rsidRDefault="002061C6" w:rsidP="00CC0283">
      <w:pPr>
        <w:pStyle w:val="5Texto"/>
        <w:numPr>
          <w:ilvl w:val="0"/>
          <w:numId w:val="7"/>
        </w:numPr>
        <w:ind w:right="-94"/>
        <w:rPr>
          <w:sz w:val="20"/>
          <w:szCs w:val="20"/>
        </w:rPr>
      </w:pPr>
      <w:r w:rsidRPr="003B57D1">
        <w:rPr>
          <w:sz w:val="20"/>
          <w:szCs w:val="20"/>
        </w:rPr>
        <w:t>De diagnóstico clínico</w:t>
      </w:r>
    </w:p>
    <w:p w14:paraId="263C93D0" w14:textId="33319714" w:rsidR="002061C6" w:rsidRPr="003B57D1" w:rsidRDefault="002061C6" w:rsidP="00CC0283">
      <w:pPr>
        <w:pStyle w:val="5Texto"/>
        <w:numPr>
          <w:ilvl w:val="0"/>
          <w:numId w:val="7"/>
        </w:numPr>
        <w:ind w:right="-94"/>
        <w:rPr>
          <w:sz w:val="20"/>
          <w:szCs w:val="20"/>
        </w:rPr>
      </w:pPr>
      <w:r w:rsidRPr="003B57D1">
        <w:rPr>
          <w:sz w:val="20"/>
          <w:szCs w:val="20"/>
        </w:rPr>
        <w:t>De apoyo a la atención médica</w:t>
      </w:r>
    </w:p>
    <w:p w14:paraId="7CFF5C83" w14:textId="6D4F1FFB" w:rsidR="002061C6" w:rsidRPr="003B57D1" w:rsidRDefault="002061C6" w:rsidP="00CC0283">
      <w:pPr>
        <w:pStyle w:val="5Texto"/>
        <w:numPr>
          <w:ilvl w:val="0"/>
          <w:numId w:val="7"/>
        </w:numPr>
        <w:ind w:right="-94"/>
        <w:rPr>
          <w:sz w:val="20"/>
          <w:szCs w:val="20"/>
        </w:rPr>
      </w:pPr>
      <w:r w:rsidRPr="003B57D1">
        <w:rPr>
          <w:sz w:val="20"/>
          <w:szCs w:val="20"/>
        </w:rPr>
        <w:t>De otros servicios alternativos a la salud, no reconocidos por el Servicio Nacional de Salud (SNS) ni el Sistema Educativo Nacional (SEN)</w:t>
      </w:r>
    </w:p>
    <w:p w14:paraId="6B8D1881" w14:textId="0C71BF0D" w:rsidR="002061C6" w:rsidRPr="003B57D1" w:rsidRDefault="002061C6" w:rsidP="00CC0283">
      <w:pPr>
        <w:pStyle w:val="5Texto"/>
        <w:numPr>
          <w:ilvl w:val="0"/>
          <w:numId w:val="7"/>
        </w:numPr>
        <w:ind w:right="-94"/>
        <w:rPr>
          <w:sz w:val="20"/>
          <w:szCs w:val="20"/>
        </w:rPr>
      </w:pPr>
      <w:r w:rsidRPr="003B57D1">
        <w:rPr>
          <w:sz w:val="20"/>
          <w:szCs w:val="20"/>
        </w:rPr>
        <w:t>Afines al control sanitario</w:t>
      </w:r>
    </w:p>
    <w:p w14:paraId="1EF20414" w14:textId="77777777" w:rsidR="002061C6" w:rsidRPr="00E2703A" w:rsidRDefault="002061C6" w:rsidP="003F332C">
      <w:pPr>
        <w:ind w:right="-377"/>
        <w:rPr>
          <w:rFonts w:ascii="Montserrat Light" w:eastAsia="Times New Roman" w:hAnsi="Montserrat Light" w:cs="Open Sans"/>
          <w:color w:val="262626" w:themeColor="text1" w:themeTint="D9"/>
          <w:sz w:val="16"/>
          <w:szCs w:val="16"/>
          <w:lang w:eastAsia="es-MX"/>
        </w:rPr>
      </w:pPr>
    </w:p>
    <w:p w14:paraId="45932671" w14:textId="77777777" w:rsidR="002061C6" w:rsidRPr="00BA7D9E" w:rsidRDefault="002061C6" w:rsidP="00CC0283">
      <w:pPr>
        <w:pStyle w:val="5Texto"/>
        <w:ind w:right="-94"/>
        <w:rPr>
          <w:sz w:val="20"/>
          <w:szCs w:val="20"/>
        </w:rPr>
      </w:pPr>
      <w:r w:rsidRPr="00BA7D9E">
        <w:rPr>
          <w:sz w:val="20"/>
          <w:szCs w:val="20"/>
        </w:rPr>
        <w:t xml:space="preserve">Cada una de estas categorías se agrupan en campos de conocimiento de las diversas áreas de la salud de los cuales derivan campos unitarios en los que se enlistas diferentes carreras de la salud. </w:t>
      </w:r>
    </w:p>
    <w:p w14:paraId="787061FD" w14:textId="77777777" w:rsidR="003B57D1" w:rsidRDefault="003B57D1" w:rsidP="00CC0283">
      <w:pPr>
        <w:pStyle w:val="Piedepgina"/>
        <w:widowControl w:val="0"/>
        <w:tabs>
          <w:tab w:val="clear" w:pos="4419"/>
          <w:tab w:val="clear" w:pos="8838"/>
        </w:tabs>
        <w:suppressAutoHyphens/>
        <w:ind w:right="-94"/>
        <w:jc w:val="both"/>
        <w:rPr>
          <w:rFonts w:ascii="Montserrat Light" w:eastAsia="Times New Roman" w:hAnsi="Montserrat Light" w:cs="Open Sans"/>
          <w:color w:val="262626" w:themeColor="text1" w:themeTint="D9"/>
          <w:sz w:val="20"/>
          <w:szCs w:val="20"/>
          <w:lang w:eastAsia="es-MX"/>
        </w:rPr>
      </w:pPr>
    </w:p>
    <w:p w14:paraId="230BB444" w14:textId="77777777" w:rsidR="003B57D1" w:rsidRDefault="003B57D1" w:rsidP="00CC0283">
      <w:pPr>
        <w:pStyle w:val="Piedepgina"/>
        <w:widowControl w:val="0"/>
        <w:tabs>
          <w:tab w:val="clear" w:pos="4419"/>
          <w:tab w:val="clear" w:pos="8838"/>
        </w:tabs>
        <w:suppressAutoHyphens/>
        <w:ind w:right="-94"/>
        <w:jc w:val="both"/>
        <w:rPr>
          <w:rFonts w:ascii="Montserrat Light" w:eastAsia="Times New Roman" w:hAnsi="Montserrat Light" w:cs="Open Sans"/>
          <w:color w:val="262626" w:themeColor="text1" w:themeTint="D9"/>
          <w:sz w:val="20"/>
          <w:szCs w:val="20"/>
          <w:lang w:eastAsia="es-MX"/>
        </w:rPr>
      </w:pPr>
    </w:p>
    <w:p w14:paraId="1320C559" w14:textId="77777777" w:rsidR="003B57D1" w:rsidRDefault="003B57D1" w:rsidP="00CC0283">
      <w:pPr>
        <w:pStyle w:val="Piedepgina"/>
        <w:widowControl w:val="0"/>
        <w:tabs>
          <w:tab w:val="clear" w:pos="4419"/>
          <w:tab w:val="clear" w:pos="8838"/>
        </w:tabs>
        <w:suppressAutoHyphens/>
        <w:ind w:right="-94"/>
        <w:jc w:val="both"/>
        <w:rPr>
          <w:rFonts w:ascii="Montserrat Light" w:eastAsia="Times New Roman" w:hAnsi="Montserrat Light" w:cs="Open Sans"/>
          <w:color w:val="262626" w:themeColor="text1" w:themeTint="D9"/>
          <w:sz w:val="20"/>
          <w:szCs w:val="20"/>
          <w:lang w:eastAsia="es-MX"/>
        </w:rPr>
      </w:pPr>
    </w:p>
    <w:p w14:paraId="00FB51FE" w14:textId="77777777" w:rsidR="003B57D1" w:rsidRDefault="003B57D1" w:rsidP="00CC0283">
      <w:pPr>
        <w:pStyle w:val="Piedepgina"/>
        <w:widowControl w:val="0"/>
        <w:tabs>
          <w:tab w:val="clear" w:pos="4419"/>
          <w:tab w:val="clear" w:pos="8838"/>
        </w:tabs>
        <w:suppressAutoHyphens/>
        <w:ind w:right="-94"/>
        <w:jc w:val="both"/>
        <w:rPr>
          <w:rFonts w:ascii="Montserrat Light" w:eastAsia="Times New Roman" w:hAnsi="Montserrat Light" w:cs="Open Sans"/>
          <w:color w:val="262626" w:themeColor="text1" w:themeTint="D9"/>
          <w:sz w:val="20"/>
          <w:szCs w:val="20"/>
          <w:lang w:eastAsia="es-MX"/>
        </w:rPr>
      </w:pPr>
    </w:p>
    <w:p w14:paraId="7EA0967D" w14:textId="061223FD" w:rsidR="002061C6" w:rsidRDefault="002061C6" w:rsidP="00CC0283">
      <w:pPr>
        <w:pStyle w:val="Piedepgina"/>
        <w:widowControl w:val="0"/>
        <w:tabs>
          <w:tab w:val="clear" w:pos="4419"/>
          <w:tab w:val="clear" w:pos="8838"/>
        </w:tabs>
        <w:suppressAutoHyphens/>
        <w:ind w:right="-94"/>
        <w:jc w:val="both"/>
        <w:rPr>
          <w:sz w:val="20"/>
          <w:szCs w:val="20"/>
        </w:rPr>
      </w:pPr>
      <w:r w:rsidRPr="003B57D1">
        <w:rPr>
          <w:rFonts w:ascii="Montserrat Light" w:eastAsia="Times New Roman" w:hAnsi="Montserrat Light" w:cs="Open Sans"/>
          <w:color w:val="262626" w:themeColor="text1" w:themeTint="D9"/>
          <w:sz w:val="20"/>
          <w:szCs w:val="20"/>
          <w:lang w:eastAsia="es-MX"/>
        </w:rPr>
        <w:t>Las carreras expuestas en esta clasificación, serán revisadas por el Comité de Evaluación (COEVA), conforme a los 9 Criterios Esenciales descritos en los Lineamientos para obtener la Opinión Técnico Académica de la CIFRHS, respecto de la apertura y funcionamiento de Instituciones Particulares de Educación Superior dedicadas a la Formación de Recursos Humanos para la Salud, publicado en el Diario Oficial de la Federación, el 14 de agosto de 2018. Dicha</w:t>
      </w:r>
      <w:r w:rsidRPr="00BA7D9E">
        <w:rPr>
          <w:sz w:val="20"/>
          <w:szCs w:val="20"/>
        </w:rPr>
        <w:t xml:space="preserve"> </w:t>
      </w:r>
      <w:r w:rsidRPr="003B57D1">
        <w:rPr>
          <w:rFonts w:ascii="Montserrat Light" w:eastAsia="Times New Roman" w:hAnsi="Montserrat Light" w:cs="Open Sans"/>
          <w:color w:val="262626" w:themeColor="text1" w:themeTint="D9"/>
          <w:sz w:val="20"/>
          <w:szCs w:val="20"/>
          <w:lang w:eastAsia="es-MX"/>
        </w:rPr>
        <w:t>revisión se realiza conforme a las diversas Guías de Evaluación, desarrolladas por el Comité de Evaluación (COEVA) que se clasifican por niveles educativos (Licenciatura, Posgrado), por disciplina (Medicina, Psicología, Estomatología), o por áreas de acción (como carrearas de atención clínica, apoyo a la salud, investigación).</w:t>
      </w:r>
      <w:r w:rsidRPr="00BA7D9E">
        <w:rPr>
          <w:sz w:val="20"/>
          <w:szCs w:val="20"/>
        </w:rPr>
        <w:t xml:space="preserve"> </w:t>
      </w:r>
    </w:p>
    <w:p w14:paraId="016CA916" w14:textId="77777777" w:rsidR="004C31BA" w:rsidRPr="00BA7D9E" w:rsidRDefault="004C31BA" w:rsidP="00CC0283">
      <w:pPr>
        <w:pStyle w:val="Piedepgina"/>
        <w:widowControl w:val="0"/>
        <w:tabs>
          <w:tab w:val="clear" w:pos="4419"/>
          <w:tab w:val="clear" w:pos="8838"/>
        </w:tabs>
        <w:suppressAutoHyphens/>
        <w:ind w:right="-94"/>
        <w:jc w:val="both"/>
        <w:rPr>
          <w:sz w:val="20"/>
          <w:szCs w:val="20"/>
        </w:rPr>
      </w:pPr>
    </w:p>
    <w:p w14:paraId="0E4A0458" w14:textId="77777777" w:rsidR="002061C6" w:rsidRPr="00BA7D9E" w:rsidRDefault="002061C6" w:rsidP="00CC0283">
      <w:pPr>
        <w:pStyle w:val="5Texto"/>
        <w:ind w:right="-94"/>
        <w:rPr>
          <w:sz w:val="20"/>
          <w:szCs w:val="20"/>
        </w:rPr>
      </w:pPr>
      <w:r w:rsidRPr="00BA7D9E">
        <w:rPr>
          <w:sz w:val="20"/>
          <w:szCs w:val="20"/>
        </w:rPr>
        <w:t>Las instancias que participan en la emisión de la OTA, utilizarán para el ejercicio de evaluación, la Guía que le corresponde a cada plan y programas de estudio, tomando en cuenta el área o campo de la salud de la propuesta educativa, así como su nivel educativo. Por otro lado, las instancias formadoras de recursos humanos, podrán utilizar estas guías como apoyo a sus procesos educativos, de tal forma que cubran los requisitos mínimos establecidos por la CIFRHS.</w:t>
      </w:r>
    </w:p>
    <w:p w14:paraId="2312100E" w14:textId="77777777" w:rsidR="002061C6" w:rsidRPr="00BA7D9E" w:rsidRDefault="002061C6" w:rsidP="00CC0283">
      <w:pPr>
        <w:pStyle w:val="5Texto"/>
        <w:ind w:right="-94"/>
        <w:rPr>
          <w:sz w:val="20"/>
          <w:szCs w:val="20"/>
        </w:rPr>
      </w:pPr>
      <w:r w:rsidRPr="00BA7D9E">
        <w:rPr>
          <w:sz w:val="20"/>
          <w:szCs w:val="20"/>
        </w:rPr>
        <w:t>Esta clasificación incluye una categoría (número 8) con aquellas disciplinas emergentes o algunas veces importadas de otros países pero que en México no cuentan con un marco legal regulatorio ni evidencia científica en la materia que garantice la seguridad del paciente bajo el grado de una autonomía profesional. Dado lo anterior, estas propuestas educativas, al evaluarse obtendrán una evaluación no favorable (OTA No Favorable). Cabe destacar que estas propuestas educativas pueden otorgarse en otras modalidades educativas como cursos o diplomados, bajo las recomendaciones establecidas por COEVA para el área de la salud.</w:t>
      </w:r>
    </w:p>
    <w:p w14:paraId="742D2AED" w14:textId="77777777" w:rsidR="002061C6" w:rsidRPr="00BA7D9E" w:rsidRDefault="002061C6" w:rsidP="00CC0283">
      <w:pPr>
        <w:pStyle w:val="5Texto"/>
        <w:ind w:right="-94"/>
        <w:rPr>
          <w:sz w:val="20"/>
          <w:szCs w:val="20"/>
        </w:rPr>
      </w:pPr>
      <w:r w:rsidRPr="00BA7D9E">
        <w:rPr>
          <w:sz w:val="20"/>
          <w:szCs w:val="20"/>
        </w:rPr>
        <w:t xml:space="preserve">Algunas carreras no se encuentran contempladas dentro de esta clasificación y de acuerdo al Artículo 6 de los Lineamientos arriba citados, requerirán OTA si: </w:t>
      </w:r>
    </w:p>
    <w:p w14:paraId="122D67BA" w14:textId="77777777" w:rsidR="002061C6" w:rsidRPr="00BA7D9E" w:rsidRDefault="002061C6" w:rsidP="00CC0283">
      <w:pPr>
        <w:pStyle w:val="5Texto"/>
        <w:ind w:right="-94"/>
        <w:rPr>
          <w:sz w:val="20"/>
          <w:szCs w:val="20"/>
        </w:rPr>
      </w:pPr>
      <w:r w:rsidRPr="00BA7D9E">
        <w:rPr>
          <w:sz w:val="20"/>
          <w:szCs w:val="20"/>
        </w:rPr>
        <w:t>1) Prevén la utilización de Campos Clínicos para su formación según lo previsto en el Artículo 94 de la Ley General de Salud (LGS),</w:t>
      </w:r>
    </w:p>
    <w:p w14:paraId="72F10191" w14:textId="77777777" w:rsidR="002061C6" w:rsidRPr="00BA7D9E" w:rsidRDefault="002061C6" w:rsidP="00CC0283">
      <w:pPr>
        <w:pStyle w:val="5Texto"/>
        <w:ind w:right="-94"/>
        <w:rPr>
          <w:sz w:val="20"/>
          <w:szCs w:val="20"/>
        </w:rPr>
      </w:pPr>
      <w:r w:rsidRPr="00BA7D9E">
        <w:rPr>
          <w:sz w:val="20"/>
          <w:szCs w:val="20"/>
        </w:rPr>
        <w:t>2) Están relacionadas con terapias alternativas, la estética, la cosmetología o alguna otra actividad de índole invasivo al paciente o que brinden atención especializada en alguna región o sistema del cuerpo humano, o</w:t>
      </w:r>
    </w:p>
    <w:p w14:paraId="22D5FDF4" w14:textId="77777777" w:rsidR="002061C6" w:rsidRPr="00BA7D9E" w:rsidRDefault="002061C6" w:rsidP="00CC0283">
      <w:pPr>
        <w:pStyle w:val="5Texto"/>
        <w:ind w:right="-94"/>
        <w:rPr>
          <w:sz w:val="20"/>
          <w:szCs w:val="20"/>
        </w:rPr>
      </w:pPr>
      <w:r w:rsidRPr="00BA7D9E">
        <w:rPr>
          <w:sz w:val="20"/>
          <w:szCs w:val="20"/>
        </w:rPr>
        <w:t xml:space="preserve">3) Sean de nueva creación y contemplen asignaturas del área de la salud para que, a su vez, sean opinadas adicionalmente por el Consejo de Salubridad General, de conformidad con lo establecido en la fracción III del Artículo 17 de la LGS. </w:t>
      </w:r>
    </w:p>
    <w:p w14:paraId="6A452B3C" w14:textId="77777777" w:rsidR="002061C6" w:rsidRPr="00BA7D9E" w:rsidRDefault="002061C6" w:rsidP="00CC0283">
      <w:pPr>
        <w:pStyle w:val="5Texto"/>
        <w:ind w:right="-94"/>
        <w:rPr>
          <w:sz w:val="20"/>
          <w:szCs w:val="20"/>
        </w:rPr>
      </w:pPr>
      <w:r w:rsidRPr="00BA7D9E">
        <w:rPr>
          <w:sz w:val="20"/>
          <w:szCs w:val="20"/>
        </w:rPr>
        <w:t>En caso de que la autoridad educativa presente duda acerca de la inclusión o no de un plan y programa propuesto dentro de un área o campo de la salud, serán remitidos para asesoría y orientación de la CIFRHS, en términos de los lineamientos.</w:t>
      </w:r>
    </w:p>
    <w:p w14:paraId="0FB93642" w14:textId="47428EEB" w:rsidR="00B328FD" w:rsidRPr="00BA7D9E" w:rsidRDefault="002061C6" w:rsidP="00CC0283">
      <w:pPr>
        <w:pStyle w:val="5Texto"/>
        <w:ind w:right="-94"/>
        <w:rPr>
          <w:sz w:val="20"/>
          <w:szCs w:val="20"/>
        </w:rPr>
      </w:pPr>
      <w:r w:rsidRPr="00BA7D9E">
        <w:rPr>
          <w:sz w:val="20"/>
          <w:szCs w:val="20"/>
        </w:rPr>
        <w:t>Esta clasificación, dado los continuos cambios en una sociedad globalizada, deberá estar sujeta a revisión periódica, de tal forma que las nuevas condiciones tecnológicas, socioculturales y de salud, permitan que nuevas propuestas educativas puedan plantearse dentro de la normatividad aplicable y se ajusten en resolver las necesidades de la población.</w:t>
      </w:r>
    </w:p>
    <w:p w14:paraId="08812851" w14:textId="08A10A86" w:rsidR="00A51E3E" w:rsidRPr="00BA7D9E" w:rsidRDefault="002061C6" w:rsidP="00CC0283">
      <w:pPr>
        <w:pStyle w:val="5Texto"/>
        <w:ind w:right="-94"/>
        <w:rPr>
          <w:sz w:val="20"/>
          <w:szCs w:val="20"/>
        </w:rPr>
      </w:pPr>
      <w:r w:rsidRPr="00BA7D9E">
        <w:rPr>
          <w:rFonts w:eastAsia="Calibri"/>
          <w:sz w:val="20"/>
          <w:szCs w:val="20"/>
          <w:lang w:val="es-ES" w:bidi="es-ES"/>
        </w:rPr>
        <w:lastRenderedPageBreak/>
        <w:t>Con fundamento en los artículos Art. 79, 90, frac. II y IV, 91 y 92 de la Ley General de Salud, Tercero del Acuerdo por el que se crea la Comisión Interinstitucional para la Formación de Recursos Humanos para la Salud (CIFRHS) así como 20 apartado Comité de Evaluación (COEVA) del Reglamento Interior de la CIFRHS, así como los artículos 1°, 3°, 4° y 5° de los Lineamientos para obtener la Opinión Técnico Académica de la CIFRHS, respecto de la apertura y funcionamiento de Instituciones Particulares de Educación Superior dedicadas a la Formación de Recursos Humanos para la Salud, publicado en el Diario Oficial de la Federación, el 14 de agosto de 2018.</w:t>
      </w:r>
    </w:p>
    <w:tbl>
      <w:tblPr>
        <w:tblW w:w="4980" w:type="pct"/>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CellMar>
          <w:left w:w="70" w:type="dxa"/>
          <w:right w:w="70" w:type="dxa"/>
        </w:tblCellMar>
        <w:tblLook w:val="04A0" w:firstRow="1" w:lastRow="0" w:firstColumn="1" w:lastColumn="0" w:noHBand="0" w:noVBand="1"/>
      </w:tblPr>
      <w:tblGrid>
        <w:gridCol w:w="602"/>
        <w:gridCol w:w="2161"/>
        <w:gridCol w:w="1754"/>
        <w:gridCol w:w="1392"/>
        <w:gridCol w:w="3437"/>
      </w:tblGrid>
      <w:tr w:rsidR="00FC54AC" w:rsidRPr="00BA7D9E" w14:paraId="70A788A7" w14:textId="77777777" w:rsidTr="00093DBB">
        <w:trPr>
          <w:trHeight w:val="1312"/>
          <w:tblHeader/>
        </w:trPr>
        <w:tc>
          <w:tcPr>
            <w:tcW w:w="602" w:type="dxa"/>
            <w:shd w:val="clear" w:color="auto" w:fill="DDC9A3"/>
            <w:vAlign w:val="center"/>
            <w:hideMark/>
          </w:tcPr>
          <w:p w14:paraId="7ECF423F" w14:textId="77777777" w:rsidR="0088446D" w:rsidRPr="00CC0283" w:rsidRDefault="0088446D" w:rsidP="00E2703A">
            <w:pPr>
              <w:ind w:right="-321"/>
              <w:rPr>
                <w:rFonts w:ascii="Montserrat SemiBold" w:eastAsia="Times New Roman" w:hAnsi="Montserrat SemiBold" w:cs="Calibri"/>
                <w:b/>
                <w:bCs/>
                <w:color w:val="9F2241"/>
                <w:sz w:val="16"/>
                <w:szCs w:val="18"/>
                <w:lang w:eastAsia="es-MX"/>
              </w:rPr>
            </w:pPr>
            <w:r w:rsidRPr="00CC0283">
              <w:rPr>
                <w:rFonts w:ascii="Montserrat SemiBold" w:eastAsia="Times New Roman" w:hAnsi="Montserrat SemiBold" w:cs="Calibri"/>
                <w:b/>
                <w:bCs/>
                <w:color w:val="9F2241"/>
                <w:sz w:val="16"/>
                <w:szCs w:val="18"/>
                <w:lang w:val="es-ES" w:eastAsia="es-MX"/>
              </w:rPr>
              <w:t>NUM</w:t>
            </w:r>
          </w:p>
        </w:tc>
        <w:tc>
          <w:tcPr>
            <w:tcW w:w="2161" w:type="dxa"/>
            <w:shd w:val="clear" w:color="auto" w:fill="DDC9A3"/>
            <w:vAlign w:val="center"/>
            <w:hideMark/>
          </w:tcPr>
          <w:p w14:paraId="702D5522" w14:textId="77777777" w:rsidR="0088446D" w:rsidRPr="00CC0283" w:rsidRDefault="0088446D" w:rsidP="00E2703A">
            <w:pPr>
              <w:jc w:val="center"/>
              <w:rPr>
                <w:rFonts w:ascii="Montserrat SemiBold" w:eastAsia="Times New Roman" w:hAnsi="Montserrat SemiBold" w:cs="Calibri"/>
                <w:b/>
                <w:bCs/>
                <w:color w:val="9F2241"/>
                <w:sz w:val="16"/>
                <w:szCs w:val="18"/>
                <w:lang w:eastAsia="es-MX"/>
              </w:rPr>
            </w:pPr>
            <w:r w:rsidRPr="00CC0283">
              <w:rPr>
                <w:rFonts w:ascii="Montserrat SemiBold" w:eastAsia="Times New Roman" w:hAnsi="Montserrat SemiBold" w:cs="Calibri"/>
                <w:b/>
                <w:bCs/>
                <w:color w:val="9F2241"/>
                <w:sz w:val="16"/>
                <w:szCs w:val="18"/>
                <w:lang w:val="es-ES" w:eastAsia="es-MX"/>
              </w:rPr>
              <w:t>CATEGORIAS DE ACTIVIDADES PROFESIONALES DE LOS RECURSOS HUMANOS PARA LOS SERVICIOS DE SALUD</w:t>
            </w:r>
          </w:p>
        </w:tc>
        <w:tc>
          <w:tcPr>
            <w:tcW w:w="1754" w:type="dxa"/>
            <w:shd w:val="clear" w:color="auto" w:fill="DDC9A3"/>
            <w:vAlign w:val="center"/>
            <w:hideMark/>
          </w:tcPr>
          <w:p w14:paraId="1627E913" w14:textId="77777777" w:rsidR="0088446D" w:rsidRPr="00CC0283" w:rsidRDefault="0088446D" w:rsidP="00E2703A">
            <w:pPr>
              <w:ind w:right="-109"/>
              <w:jc w:val="center"/>
              <w:rPr>
                <w:rFonts w:ascii="Montserrat SemiBold" w:eastAsia="Times New Roman" w:hAnsi="Montserrat SemiBold" w:cs="Calibri"/>
                <w:b/>
                <w:bCs/>
                <w:color w:val="9F2241"/>
                <w:sz w:val="16"/>
                <w:szCs w:val="18"/>
                <w:lang w:eastAsia="es-MX"/>
              </w:rPr>
            </w:pPr>
            <w:r w:rsidRPr="00CC0283">
              <w:rPr>
                <w:rFonts w:ascii="Montserrat SemiBold" w:eastAsia="Times New Roman" w:hAnsi="Montserrat SemiBold" w:cs="Calibri"/>
                <w:b/>
                <w:bCs/>
                <w:color w:val="9F2241"/>
                <w:sz w:val="16"/>
                <w:szCs w:val="18"/>
                <w:lang w:val="es-ES" w:eastAsia="es-MX"/>
              </w:rPr>
              <w:t>CAMPOS DEL CONOCIMIENTO</w:t>
            </w:r>
          </w:p>
        </w:tc>
        <w:tc>
          <w:tcPr>
            <w:tcW w:w="1392" w:type="dxa"/>
            <w:shd w:val="clear" w:color="auto" w:fill="DDC9A3"/>
            <w:vAlign w:val="center"/>
            <w:hideMark/>
          </w:tcPr>
          <w:p w14:paraId="14252ACA" w14:textId="77777777" w:rsidR="0088446D" w:rsidRPr="00CC0283" w:rsidRDefault="0088446D" w:rsidP="00E2703A">
            <w:pPr>
              <w:jc w:val="center"/>
              <w:rPr>
                <w:rFonts w:ascii="Montserrat SemiBold" w:eastAsia="Times New Roman" w:hAnsi="Montserrat SemiBold" w:cs="Calibri"/>
                <w:b/>
                <w:bCs/>
                <w:color w:val="9F2241"/>
                <w:sz w:val="16"/>
                <w:szCs w:val="18"/>
                <w:lang w:eastAsia="es-MX"/>
              </w:rPr>
            </w:pPr>
            <w:r w:rsidRPr="00CC0283">
              <w:rPr>
                <w:rFonts w:ascii="Montserrat SemiBold" w:eastAsia="Times New Roman" w:hAnsi="Montserrat SemiBold" w:cs="Calibri"/>
                <w:b/>
                <w:bCs/>
                <w:color w:val="9F2241"/>
                <w:sz w:val="16"/>
                <w:szCs w:val="18"/>
                <w:lang w:val="es-ES" w:eastAsia="es-MX"/>
              </w:rPr>
              <w:t>TIPO DE OPINIÓN</w:t>
            </w:r>
          </w:p>
        </w:tc>
        <w:tc>
          <w:tcPr>
            <w:tcW w:w="3437" w:type="dxa"/>
            <w:shd w:val="clear" w:color="auto" w:fill="DDC9A3"/>
            <w:vAlign w:val="center"/>
            <w:hideMark/>
          </w:tcPr>
          <w:p w14:paraId="70E7334A" w14:textId="77777777" w:rsidR="0088446D" w:rsidRPr="00CC0283" w:rsidRDefault="0088446D" w:rsidP="003F332C">
            <w:pPr>
              <w:ind w:right="-377"/>
              <w:jc w:val="center"/>
              <w:rPr>
                <w:rFonts w:ascii="Montserrat SemiBold" w:eastAsia="Times New Roman" w:hAnsi="Montserrat SemiBold" w:cs="Calibri"/>
                <w:b/>
                <w:bCs/>
                <w:color w:val="9F2241"/>
                <w:sz w:val="16"/>
                <w:szCs w:val="18"/>
                <w:lang w:eastAsia="es-MX"/>
              </w:rPr>
            </w:pPr>
            <w:r w:rsidRPr="00CC0283">
              <w:rPr>
                <w:rFonts w:ascii="Montserrat SemiBold" w:eastAsia="Times New Roman" w:hAnsi="Montserrat SemiBold" w:cs="Calibri"/>
                <w:b/>
                <w:bCs/>
                <w:color w:val="9F2241"/>
                <w:sz w:val="16"/>
                <w:szCs w:val="18"/>
                <w:lang w:val="es-ES" w:eastAsia="es-MX"/>
              </w:rPr>
              <w:t>CAMPO UNITARIO</w:t>
            </w:r>
          </w:p>
        </w:tc>
      </w:tr>
      <w:tr w:rsidR="00FC54AC" w:rsidRPr="00BA7D9E" w14:paraId="53E9C6A5" w14:textId="77777777" w:rsidTr="00093DBB">
        <w:trPr>
          <w:trHeight w:val="243"/>
        </w:trPr>
        <w:tc>
          <w:tcPr>
            <w:tcW w:w="602" w:type="dxa"/>
            <w:vMerge w:val="restart"/>
            <w:shd w:val="clear" w:color="auto" w:fill="auto"/>
            <w:vAlign w:val="center"/>
            <w:hideMark/>
          </w:tcPr>
          <w:p w14:paraId="663268B9" w14:textId="32B864D3" w:rsidR="0088446D" w:rsidRPr="00D9157B" w:rsidRDefault="007A2AA8" w:rsidP="007A2AA8">
            <w:pPr>
              <w:ind w:right="-377"/>
              <w:rPr>
                <w:rFonts w:ascii="Montserrat Light" w:eastAsia="Times New Roman" w:hAnsi="Montserrat Light" w:cs="Calibri"/>
                <w:b/>
                <w:color w:val="000000"/>
                <w:sz w:val="18"/>
                <w:szCs w:val="18"/>
                <w:lang w:eastAsia="es-MX"/>
              </w:rPr>
            </w:pPr>
            <w:r w:rsidRPr="00D9157B">
              <w:rPr>
                <w:rFonts w:ascii="Montserrat Light" w:eastAsia="Times New Roman" w:hAnsi="Montserrat Light" w:cs="Calibri"/>
                <w:b/>
                <w:color w:val="000000"/>
                <w:sz w:val="18"/>
                <w:szCs w:val="18"/>
                <w:lang w:val="es-ES" w:eastAsia="es-MX"/>
              </w:rPr>
              <w:t xml:space="preserve">   </w:t>
            </w:r>
            <w:r w:rsidR="0088446D" w:rsidRPr="00D9157B">
              <w:rPr>
                <w:rFonts w:ascii="Montserrat Light" w:eastAsia="Times New Roman" w:hAnsi="Montserrat Light" w:cs="Calibri"/>
                <w:b/>
                <w:color w:val="000000"/>
                <w:sz w:val="18"/>
                <w:szCs w:val="18"/>
                <w:lang w:val="es-ES" w:eastAsia="es-MX"/>
              </w:rPr>
              <w:t>1</w:t>
            </w:r>
          </w:p>
        </w:tc>
        <w:tc>
          <w:tcPr>
            <w:tcW w:w="2161" w:type="dxa"/>
            <w:vMerge w:val="restart"/>
            <w:shd w:val="clear" w:color="auto" w:fill="auto"/>
            <w:vAlign w:val="center"/>
            <w:hideMark/>
          </w:tcPr>
          <w:p w14:paraId="36E87D5D" w14:textId="7CFF91D9" w:rsidR="0088446D" w:rsidRPr="00D9157B" w:rsidRDefault="00D9157B"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 xml:space="preserve">Atención Médica </w:t>
            </w:r>
            <w:r>
              <w:rPr>
                <w:rFonts w:ascii="Montserrat Light" w:eastAsia="Times New Roman" w:hAnsi="Montserrat Light" w:cs="Calibri"/>
                <w:color w:val="000000"/>
                <w:sz w:val="18"/>
                <w:szCs w:val="18"/>
                <w:lang w:val="es-ES" w:eastAsia="es-MX"/>
              </w:rPr>
              <w:t>a</w:t>
            </w:r>
            <w:r w:rsidRPr="00D9157B">
              <w:rPr>
                <w:rFonts w:ascii="Montserrat Light" w:eastAsia="Times New Roman" w:hAnsi="Montserrat Light" w:cs="Calibri"/>
                <w:color w:val="000000"/>
                <w:sz w:val="18"/>
                <w:szCs w:val="18"/>
                <w:lang w:val="es-ES" w:eastAsia="es-MX"/>
              </w:rPr>
              <w:t>l Paciente</w:t>
            </w:r>
          </w:p>
        </w:tc>
        <w:tc>
          <w:tcPr>
            <w:tcW w:w="1754" w:type="dxa"/>
            <w:vMerge w:val="restart"/>
            <w:shd w:val="clear" w:color="auto" w:fill="auto"/>
            <w:vAlign w:val="center"/>
            <w:hideMark/>
          </w:tcPr>
          <w:p w14:paraId="101E31CE" w14:textId="77777777" w:rsidR="0088446D" w:rsidRPr="00D9157B" w:rsidRDefault="0088446D" w:rsidP="00E2703A">
            <w:pPr>
              <w:ind w:right="-109"/>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Medicina</w:t>
            </w:r>
          </w:p>
        </w:tc>
        <w:tc>
          <w:tcPr>
            <w:tcW w:w="1392" w:type="dxa"/>
            <w:vMerge w:val="restart"/>
            <w:shd w:val="clear" w:color="auto" w:fill="auto"/>
            <w:vAlign w:val="center"/>
            <w:hideMark/>
          </w:tcPr>
          <w:p w14:paraId="71695737" w14:textId="77777777" w:rsidR="0088446D" w:rsidRPr="00D9157B" w:rsidRDefault="0088446D" w:rsidP="00E2703A">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OTA</w:t>
            </w:r>
          </w:p>
        </w:tc>
        <w:tc>
          <w:tcPr>
            <w:tcW w:w="3437" w:type="dxa"/>
            <w:vMerge w:val="restart"/>
            <w:shd w:val="clear" w:color="auto" w:fill="auto"/>
            <w:vAlign w:val="center"/>
            <w:hideMark/>
          </w:tcPr>
          <w:p w14:paraId="7143DFB3" w14:textId="77777777" w:rsidR="0088446D" w:rsidRPr="00D9157B" w:rsidRDefault="0088446D" w:rsidP="00E2703A">
            <w:pPr>
              <w:ind w:right="76"/>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 xml:space="preserve">Medicina General y Homeopática, Cardiología, Calidad de la Atención Médica, Dermatología, Endocrinología, Gastroenterología, Medicina Crítica, Medicina Familiar, Nefrología, Neumología, Oftalmología, Oncología Médica, Radioncología, Pediatría, Psiquiatría, Reumatología, Audiología, Otoneurología y Foniatría, Genética Médica, Geriatría, Hematología, Infectología, Medicina Aeroespacial, Medicina Subacuática e Hiperbárica, Medicina Física Y Rehabilitación, Medicina del Trabajo y Ambiental, Anatomía Patológica, Medicina Interna, Alergia e Inmunología Clínica Pediátrica, Cardiología Pediátrica, Dermatología Pediátrica, Dermatopatología, Endocrinología Pediátrica, Epidemiología, Hematología Pediátrica, Imagenología Diagnóstica y Terapéutica, Infectología Pediátrica, Medicina Crítica Pediátrica, Nefrología Pediátrica, Neonatología, Neumología Pediátrica, Neurología Pediátrica, Neurootología, Neuropatología, Neuroradiología, Nutriología Clínica, Oftalmología Neurológica, Oncología Pediátrica, Patología Pediátrica, Medicina Maternofetal, Psiquiatría Infantil y de la Adolescencia, Reumatología Pediátrica, Neurofisiología Clínica, Comunicación, Cardiología Clínica, Gastroenterología Pediátrica, Genética Molecular, Citogenética, Ecocardiografía Adultos, Ecocardiografía Pediátrica, Electrofisiología, Fisiología </w:t>
            </w:r>
            <w:r w:rsidRPr="00D9157B">
              <w:rPr>
                <w:rFonts w:ascii="Montserrat Light" w:eastAsia="Times New Roman" w:hAnsi="Montserrat Light" w:cs="Calibri"/>
                <w:color w:val="000000"/>
                <w:sz w:val="18"/>
                <w:szCs w:val="18"/>
                <w:lang w:val="es-ES" w:eastAsia="es-MX"/>
              </w:rPr>
              <w:lastRenderedPageBreak/>
              <w:t>Respiratoria, Imagen de la Mama, Imagen Del Sistema Musculo Esquelético, Infectología, Inmunología Clínica y Alergia, Medicina Crítica en Obstetricia, Medicina del Deporte Y Rehabilitación, Medicina Del Niño y  del Adulto para los Servicios Rurales De Salud, Medicina Integrada, Medicina Legal y Forense, Rehabilitación Cardiaca, Medicina Del Trabajo, Medicina Nuclear, Medicina Nuclear Cardiológica, Medicina Nuclear Oncológica, Molecular Y Terapéutica, Medicina Del Sueño, Neurología Adultos, Patología Clínica, Medicina Del Enfermo Pediátrico en Estado Crítico, Medicina Preventiva, Neuroradiología, Radiología Pediátrica, Rehabilitación Cardiaca Y Prevención Secundaria.</w:t>
            </w:r>
          </w:p>
        </w:tc>
      </w:tr>
      <w:tr w:rsidR="00FC54AC" w:rsidRPr="00BA7D9E" w14:paraId="74133564" w14:textId="77777777" w:rsidTr="00093DBB">
        <w:trPr>
          <w:trHeight w:val="293"/>
        </w:trPr>
        <w:tc>
          <w:tcPr>
            <w:tcW w:w="602" w:type="dxa"/>
            <w:vMerge/>
            <w:vAlign w:val="center"/>
            <w:hideMark/>
          </w:tcPr>
          <w:p w14:paraId="4A768214" w14:textId="77777777" w:rsidR="0088446D" w:rsidRPr="00D9157B" w:rsidRDefault="0088446D" w:rsidP="003F332C">
            <w:pPr>
              <w:ind w:right="-377"/>
              <w:jc w:val="center"/>
              <w:rPr>
                <w:rFonts w:ascii="Montserrat Light" w:eastAsia="Times New Roman" w:hAnsi="Montserrat Light" w:cs="Calibri"/>
                <w:color w:val="000000"/>
                <w:sz w:val="18"/>
                <w:szCs w:val="18"/>
                <w:lang w:eastAsia="es-MX"/>
              </w:rPr>
            </w:pPr>
          </w:p>
        </w:tc>
        <w:tc>
          <w:tcPr>
            <w:tcW w:w="2161" w:type="dxa"/>
            <w:vMerge/>
            <w:vAlign w:val="center"/>
            <w:hideMark/>
          </w:tcPr>
          <w:p w14:paraId="3F6926D0" w14:textId="77777777" w:rsidR="0088446D" w:rsidRPr="00D9157B" w:rsidRDefault="0088446D" w:rsidP="003F332C">
            <w:pPr>
              <w:ind w:right="-377"/>
              <w:jc w:val="center"/>
              <w:rPr>
                <w:rFonts w:ascii="Montserrat Light" w:eastAsia="Times New Roman" w:hAnsi="Montserrat Light" w:cs="Calibri"/>
                <w:color w:val="000000"/>
                <w:sz w:val="18"/>
                <w:szCs w:val="18"/>
                <w:lang w:eastAsia="es-MX"/>
              </w:rPr>
            </w:pPr>
          </w:p>
        </w:tc>
        <w:tc>
          <w:tcPr>
            <w:tcW w:w="1754" w:type="dxa"/>
            <w:vMerge/>
            <w:vAlign w:val="center"/>
            <w:hideMark/>
          </w:tcPr>
          <w:p w14:paraId="4002C278" w14:textId="77777777" w:rsidR="0088446D" w:rsidRPr="00D9157B" w:rsidRDefault="0088446D" w:rsidP="003F332C">
            <w:pPr>
              <w:ind w:right="-377"/>
              <w:jc w:val="center"/>
              <w:rPr>
                <w:rFonts w:ascii="Montserrat Light" w:eastAsia="Times New Roman" w:hAnsi="Montserrat Light" w:cs="Calibri"/>
                <w:color w:val="000000"/>
                <w:sz w:val="18"/>
                <w:szCs w:val="18"/>
                <w:lang w:eastAsia="es-MX"/>
              </w:rPr>
            </w:pPr>
          </w:p>
        </w:tc>
        <w:tc>
          <w:tcPr>
            <w:tcW w:w="1392" w:type="dxa"/>
            <w:vMerge/>
            <w:vAlign w:val="center"/>
            <w:hideMark/>
          </w:tcPr>
          <w:p w14:paraId="44EB4551" w14:textId="77777777" w:rsidR="0088446D" w:rsidRPr="00D9157B" w:rsidRDefault="0088446D" w:rsidP="003F332C">
            <w:pPr>
              <w:ind w:right="-377"/>
              <w:jc w:val="center"/>
              <w:rPr>
                <w:rFonts w:ascii="Montserrat Light" w:eastAsia="Times New Roman" w:hAnsi="Montserrat Light" w:cs="Calibri"/>
                <w:color w:val="000000"/>
                <w:sz w:val="18"/>
                <w:szCs w:val="18"/>
                <w:lang w:eastAsia="es-MX"/>
              </w:rPr>
            </w:pPr>
          </w:p>
        </w:tc>
        <w:tc>
          <w:tcPr>
            <w:tcW w:w="3437" w:type="dxa"/>
            <w:vMerge/>
            <w:vAlign w:val="center"/>
            <w:hideMark/>
          </w:tcPr>
          <w:p w14:paraId="10CF1875" w14:textId="77777777" w:rsidR="0088446D" w:rsidRPr="00D9157B" w:rsidRDefault="0088446D" w:rsidP="00E2703A">
            <w:pPr>
              <w:ind w:right="76"/>
              <w:rPr>
                <w:rFonts w:ascii="Montserrat Light" w:eastAsia="Times New Roman" w:hAnsi="Montserrat Light" w:cs="Calibri"/>
                <w:color w:val="000000"/>
                <w:sz w:val="18"/>
                <w:szCs w:val="18"/>
                <w:lang w:eastAsia="es-MX"/>
              </w:rPr>
            </w:pPr>
          </w:p>
        </w:tc>
      </w:tr>
      <w:tr w:rsidR="00FC54AC" w:rsidRPr="00BA7D9E" w14:paraId="17E20F57" w14:textId="77777777" w:rsidTr="00093DBB">
        <w:trPr>
          <w:trHeight w:val="237"/>
        </w:trPr>
        <w:tc>
          <w:tcPr>
            <w:tcW w:w="602" w:type="dxa"/>
            <w:vMerge/>
            <w:vAlign w:val="center"/>
            <w:hideMark/>
          </w:tcPr>
          <w:p w14:paraId="1FF43E95" w14:textId="77777777" w:rsidR="0088446D" w:rsidRPr="00D9157B" w:rsidRDefault="0088446D" w:rsidP="003F332C">
            <w:pPr>
              <w:ind w:right="-377"/>
              <w:jc w:val="center"/>
              <w:rPr>
                <w:rFonts w:ascii="Montserrat Light" w:eastAsia="Times New Roman" w:hAnsi="Montserrat Light" w:cs="Calibri"/>
                <w:color w:val="000000"/>
                <w:sz w:val="18"/>
                <w:szCs w:val="18"/>
                <w:lang w:eastAsia="es-MX"/>
              </w:rPr>
            </w:pPr>
          </w:p>
        </w:tc>
        <w:tc>
          <w:tcPr>
            <w:tcW w:w="2161" w:type="dxa"/>
            <w:vMerge/>
            <w:vAlign w:val="center"/>
            <w:hideMark/>
          </w:tcPr>
          <w:p w14:paraId="78119A57" w14:textId="77777777" w:rsidR="0088446D" w:rsidRPr="00D9157B" w:rsidRDefault="0088446D" w:rsidP="003F332C">
            <w:pPr>
              <w:ind w:right="-377"/>
              <w:jc w:val="center"/>
              <w:rPr>
                <w:rFonts w:ascii="Montserrat Light" w:eastAsia="Times New Roman" w:hAnsi="Montserrat Light" w:cs="Calibri"/>
                <w:color w:val="000000"/>
                <w:sz w:val="18"/>
                <w:szCs w:val="18"/>
                <w:lang w:eastAsia="es-MX"/>
              </w:rPr>
            </w:pPr>
          </w:p>
        </w:tc>
        <w:tc>
          <w:tcPr>
            <w:tcW w:w="1754" w:type="dxa"/>
            <w:shd w:val="clear" w:color="auto" w:fill="auto"/>
            <w:vAlign w:val="center"/>
            <w:hideMark/>
          </w:tcPr>
          <w:p w14:paraId="565AEEFE" w14:textId="77777777" w:rsidR="0088446D" w:rsidRPr="00D9157B" w:rsidRDefault="0088446D" w:rsidP="00D9157B">
            <w:pPr>
              <w:ind w:right="3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Estomatología</w:t>
            </w:r>
          </w:p>
        </w:tc>
        <w:tc>
          <w:tcPr>
            <w:tcW w:w="1392" w:type="dxa"/>
            <w:vMerge/>
            <w:vAlign w:val="center"/>
            <w:hideMark/>
          </w:tcPr>
          <w:p w14:paraId="798F7BFC" w14:textId="77777777" w:rsidR="0088446D" w:rsidRPr="00D9157B" w:rsidRDefault="0088446D" w:rsidP="003F332C">
            <w:pPr>
              <w:ind w:right="-377"/>
              <w:jc w:val="center"/>
              <w:rPr>
                <w:rFonts w:ascii="Montserrat Light" w:eastAsia="Times New Roman" w:hAnsi="Montserrat Light" w:cs="Calibri"/>
                <w:color w:val="000000"/>
                <w:sz w:val="18"/>
                <w:szCs w:val="18"/>
                <w:lang w:eastAsia="es-MX"/>
              </w:rPr>
            </w:pPr>
          </w:p>
        </w:tc>
        <w:tc>
          <w:tcPr>
            <w:tcW w:w="3437" w:type="dxa"/>
            <w:shd w:val="clear" w:color="auto" w:fill="auto"/>
            <w:vAlign w:val="center"/>
            <w:hideMark/>
          </w:tcPr>
          <w:p w14:paraId="10945A1A" w14:textId="79A9AA87" w:rsidR="0088446D" w:rsidRPr="00D9157B" w:rsidRDefault="0088446D" w:rsidP="00E2703A">
            <w:pPr>
              <w:ind w:right="76"/>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 xml:space="preserve">Estomatología, </w:t>
            </w:r>
            <w:r w:rsidR="003B57D1">
              <w:rPr>
                <w:rFonts w:ascii="Montserrat Light" w:eastAsia="Times New Roman" w:hAnsi="Montserrat Light" w:cs="Calibri"/>
                <w:color w:val="000000"/>
                <w:sz w:val="18"/>
                <w:szCs w:val="18"/>
                <w:lang w:val="es-ES" w:eastAsia="es-MX"/>
              </w:rPr>
              <w:t>Odontopediatrí</w:t>
            </w:r>
            <w:r w:rsidRPr="00D9157B">
              <w:rPr>
                <w:rFonts w:ascii="Montserrat Light" w:eastAsia="Times New Roman" w:hAnsi="Montserrat Light" w:cs="Calibri"/>
                <w:color w:val="000000"/>
                <w:sz w:val="18"/>
                <w:szCs w:val="18"/>
                <w:lang w:val="es-ES" w:eastAsia="es-MX"/>
              </w:rPr>
              <w:t>a, Ortodoncia, Prostodoncia Parcial, Total Fija y Removible (Implantología).</w:t>
            </w:r>
          </w:p>
        </w:tc>
      </w:tr>
      <w:tr w:rsidR="00FC54AC" w:rsidRPr="00BA7D9E" w14:paraId="20C93365" w14:textId="77777777" w:rsidTr="00093DBB">
        <w:trPr>
          <w:trHeight w:val="1623"/>
        </w:trPr>
        <w:tc>
          <w:tcPr>
            <w:tcW w:w="602" w:type="dxa"/>
            <w:vMerge w:val="restart"/>
            <w:shd w:val="clear" w:color="auto" w:fill="auto"/>
            <w:vAlign w:val="center"/>
            <w:hideMark/>
          </w:tcPr>
          <w:p w14:paraId="56733A6C" w14:textId="0FAF3184" w:rsidR="0088446D" w:rsidRPr="00D9157B" w:rsidRDefault="007A2AA8" w:rsidP="007A2AA8">
            <w:pPr>
              <w:ind w:right="-336"/>
              <w:rPr>
                <w:rFonts w:ascii="Montserrat SemiBold" w:eastAsia="Times New Roman" w:hAnsi="Montserrat SemiBold" w:cs="Calibri"/>
                <w:color w:val="000000"/>
                <w:sz w:val="18"/>
                <w:szCs w:val="18"/>
                <w:lang w:val="es-ES" w:eastAsia="es-MX"/>
              </w:rPr>
            </w:pPr>
            <w:r w:rsidRPr="00D9157B">
              <w:rPr>
                <w:rFonts w:ascii="Montserrat SemiBold" w:eastAsia="Times New Roman" w:hAnsi="Montserrat SemiBold" w:cs="Calibri"/>
                <w:color w:val="000000"/>
                <w:sz w:val="18"/>
                <w:szCs w:val="18"/>
                <w:lang w:val="es-ES" w:eastAsia="es-MX"/>
              </w:rPr>
              <w:t xml:space="preserve">   </w:t>
            </w:r>
            <w:r w:rsidR="0088446D" w:rsidRPr="00D9157B">
              <w:rPr>
                <w:rFonts w:ascii="Montserrat SemiBold" w:eastAsia="Times New Roman" w:hAnsi="Montserrat SemiBold" w:cs="Calibri"/>
                <w:color w:val="000000"/>
                <w:sz w:val="18"/>
                <w:szCs w:val="18"/>
                <w:lang w:val="es-ES" w:eastAsia="es-MX"/>
              </w:rPr>
              <w:t>2</w:t>
            </w:r>
          </w:p>
        </w:tc>
        <w:tc>
          <w:tcPr>
            <w:tcW w:w="2161" w:type="dxa"/>
            <w:vMerge w:val="restart"/>
            <w:shd w:val="clear" w:color="auto" w:fill="auto"/>
            <w:vAlign w:val="center"/>
            <w:hideMark/>
          </w:tcPr>
          <w:p w14:paraId="1D951575" w14:textId="3873B797" w:rsidR="0088446D" w:rsidRPr="00D9157B" w:rsidRDefault="00D9157B" w:rsidP="00D9157B">
            <w:pPr>
              <w:ind w:right="2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 xml:space="preserve">Atención </w:t>
            </w:r>
            <w:r>
              <w:rPr>
                <w:rFonts w:ascii="Montserrat Light" w:eastAsia="Times New Roman" w:hAnsi="Montserrat Light" w:cs="Calibri"/>
                <w:color w:val="000000"/>
                <w:sz w:val="18"/>
                <w:szCs w:val="18"/>
                <w:lang w:val="es-ES" w:eastAsia="es-MX"/>
              </w:rPr>
              <w:t>d</w:t>
            </w:r>
            <w:r w:rsidRPr="00D9157B">
              <w:rPr>
                <w:rFonts w:ascii="Montserrat Light" w:eastAsia="Times New Roman" w:hAnsi="Montserrat Light" w:cs="Calibri"/>
                <w:color w:val="000000"/>
                <w:sz w:val="18"/>
                <w:szCs w:val="18"/>
                <w:lang w:val="es-ES" w:eastAsia="es-MX"/>
              </w:rPr>
              <w:t xml:space="preserve">e Urgencias Médicas </w:t>
            </w:r>
            <w:r>
              <w:rPr>
                <w:rFonts w:ascii="Montserrat Light" w:eastAsia="Times New Roman" w:hAnsi="Montserrat Light" w:cs="Calibri"/>
                <w:color w:val="000000"/>
                <w:sz w:val="18"/>
                <w:szCs w:val="18"/>
                <w:lang w:val="es-ES" w:eastAsia="es-MX"/>
              </w:rPr>
              <w:t>y</w:t>
            </w:r>
            <w:r w:rsidRPr="00D9157B">
              <w:rPr>
                <w:rFonts w:ascii="Montserrat Light" w:eastAsia="Times New Roman" w:hAnsi="Montserrat Light" w:cs="Calibri"/>
                <w:color w:val="000000"/>
                <w:sz w:val="18"/>
                <w:szCs w:val="18"/>
                <w:lang w:val="es-ES" w:eastAsia="es-MX"/>
              </w:rPr>
              <w:t xml:space="preserve"> Quirúrgicas</w:t>
            </w:r>
          </w:p>
        </w:tc>
        <w:tc>
          <w:tcPr>
            <w:tcW w:w="1754" w:type="dxa"/>
            <w:shd w:val="clear" w:color="auto" w:fill="auto"/>
            <w:vAlign w:val="center"/>
            <w:hideMark/>
          </w:tcPr>
          <w:p w14:paraId="7B64E345" w14:textId="77777777" w:rsidR="0088446D" w:rsidRPr="00D9157B" w:rsidRDefault="0088446D" w:rsidP="00D9157B">
            <w:pPr>
              <w:ind w:right="3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Medicina</w:t>
            </w:r>
          </w:p>
        </w:tc>
        <w:tc>
          <w:tcPr>
            <w:tcW w:w="1392" w:type="dxa"/>
            <w:vMerge w:val="restart"/>
            <w:shd w:val="clear" w:color="auto" w:fill="auto"/>
            <w:vAlign w:val="center"/>
            <w:hideMark/>
          </w:tcPr>
          <w:p w14:paraId="686FCFFD"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OTA</w:t>
            </w:r>
          </w:p>
        </w:tc>
        <w:tc>
          <w:tcPr>
            <w:tcW w:w="3437" w:type="dxa"/>
            <w:shd w:val="clear" w:color="auto" w:fill="auto"/>
            <w:vAlign w:val="center"/>
            <w:hideMark/>
          </w:tcPr>
          <w:p w14:paraId="248B1BEA" w14:textId="18FBB2C9" w:rsidR="0088446D" w:rsidRPr="00D9157B" w:rsidRDefault="0088446D" w:rsidP="003B57D1">
            <w:pPr>
              <w:ind w:right="76"/>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 xml:space="preserve">Anestesiología, Cirugía General, Cirugía Cardiotorácica, Ginecología y Obstetricia, Neurocirugía, Cirugía Pediátrica, Medicina de Urgencias, Otorrinolaringología y Cirugía de Cabeza y Cuello, Urología, Coloproctología, Anestesiología Pediátrica, Biología de la Reproducción Humana, Cirugía Cardiotorácica Pediátrica, Cirugía Oncológica, Ginecología Oncológica, Neuroanestesiología, Neurocirugía Pediátrica, Otorrinolaringología Pediátrica, Terapia Endovascular Neurológica, Urología Ginecológica, Urgencias Pediátricas. Atención Prehospitalaria, Anestesiólogo para los Servicios Rurales de la Salud, Algología, Broncoscopía Intervencionista Pediátrica, Cardiología Intervencionista, Cardiología Intervencionista en Cardiopatías Congénitas, Cuidados </w:t>
            </w:r>
            <w:r w:rsidRPr="00D9157B">
              <w:rPr>
                <w:rFonts w:ascii="Montserrat Light" w:eastAsia="Times New Roman" w:hAnsi="Montserrat Light" w:cs="Calibri"/>
                <w:color w:val="000000"/>
                <w:sz w:val="18"/>
                <w:szCs w:val="18"/>
                <w:lang w:val="es-ES" w:eastAsia="es-MX"/>
              </w:rPr>
              <w:lastRenderedPageBreak/>
              <w:t>Paliativos, Cirugía Vascular y Endovascular, Cirugía Bariátrica, Cirugía Para Los Servicios Rurales de Salud, Cirugía de Trasplantes, Cirugía Neurológica, Cirugía Plástica, Estética y Reconstructiva, Cirugía Cardiaca en Adultos, Cirugía Cardiaca en Pediatría, Cirugía Torácica No Cardiaca, Cirugía de Tórax Pediátrica no Cardiaca, Cirugía del Aparato Digestivo, Cirugía Oncológica Pediátrica, Endoscopia del Aparato Digestivo, Endoscopía Torácica, Ortopedia y Traumatología, Radiología Vascular e Intervencionista, Trasplante Renal.</w:t>
            </w:r>
          </w:p>
        </w:tc>
      </w:tr>
      <w:tr w:rsidR="00FC54AC" w:rsidRPr="00BA7D9E" w14:paraId="61760686" w14:textId="77777777" w:rsidTr="00093DBB">
        <w:trPr>
          <w:trHeight w:val="1249"/>
        </w:trPr>
        <w:tc>
          <w:tcPr>
            <w:tcW w:w="602" w:type="dxa"/>
            <w:vMerge/>
            <w:vAlign w:val="center"/>
            <w:hideMark/>
          </w:tcPr>
          <w:p w14:paraId="61C571EC" w14:textId="77777777" w:rsidR="0088446D" w:rsidRPr="00D9157B" w:rsidRDefault="0088446D" w:rsidP="003F332C">
            <w:pPr>
              <w:ind w:right="-377"/>
              <w:rPr>
                <w:rFonts w:ascii="Montserrat Light" w:eastAsia="Times New Roman" w:hAnsi="Montserrat Light" w:cs="Calibri"/>
                <w:color w:val="000000"/>
                <w:sz w:val="18"/>
                <w:szCs w:val="18"/>
                <w:lang w:eastAsia="es-MX"/>
              </w:rPr>
            </w:pPr>
          </w:p>
        </w:tc>
        <w:tc>
          <w:tcPr>
            <w:tcW w:w="2161" w:type="dxa"/>
            <w:vMerge/>
            <w:vAlign w:val="center"/>
            <w:hideMark/>
          </w:tcPr>
          <w:p w14:paraId="6EB04878" w14:textId="77777777" w:rsidR="0088446D" w:rsidRPr="00D9157B" w:rsidRDefault="0088446D" w:rsidP="00D9157B">
            <w:pPr>
              <w:ind w:right="22"/>
              <w:rPr>
                <w:rFonts w:ascii="Montserrat Light" w:eastAsia="Times New Roman" w:hAnsi="Montserrat Light" w:cs="Calibri"/>
                <w:color w:val="000000"/>
                <w:sz w:val="18"/>
                <w:szCs w:val="18"/>
                <w:lang w:eastAsia="es-MX"/>
              </w:rPr>
            </w:pPr>
          </w:p>
        </w:tc>
        <w:tc>
          <w:tcPr>
            <w:tcW w:w="1754" w:type="dxa"/>
            <w:shd w:val="clear" w:color="auto" w:fill="auto"/>
            <w:vAlign w:val="center"/>
            <w:hideMark/>
          </w:tcPr>
          <w:p w14:paraId="7BD90659" w14:textId="77777777" w:rsidR="0088446D" w:rsidRPr="00D9157B" w:rsidRDefault="0088446D" w:rsidP="00D9157B">
            <w:pPr>
              <w:ind w:right="3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Estomatología</w:t>
            </w:r>
          </w:p>
        </w:tc>
        <w:tc>
          <w:tcPr>
            <w:tcW w:w="1392" w:type="dxa"/>
            <w:vMerge/>
            <w:vAlign w:val="center"/>
            <w:hideMark/>
          </w:tcPr>
          <w:p w14:paraId="4FD56DC1" w14:textId="77777777" w:rsidR="0088446D" w:rsidRPr="00D9157B" w:rsidRDefault="0088446D" w:rsidP="00D9157B">
            <w:pPr>
              <w:jc w:val="center"/>
              <w:rPr>
                <w:rFonts w:ascii="Montserrat Light" w:eastAsia="Times New Roman" w:hAnsi="Montserrat Light" w:cs="Calibri"/>
                <w:color w:val="000000"/>
                <w:sz w:val="18"/>
                <w:szCs w:val="18"/>
                <w:lang w:eastAsia="es-MX"/>
              </w:rPr>
            </w:pPr>
          </w:p>
        </w:tc>
        <w:tc>
          <w:tcPr>
            <w:tcW w:w="3437" w:type="dxa"/>
            <w:shd w:val="clear" w:color="auto" w:fill="auto"/>
            <w:vAlign w:val="center"/>
            <w:hideMark/>
          </w:tcPr>
          <w:p w14:paraId="49E074D5" w14:textId="77777777" w:rsidR="0088446D" w:rsidRPr="00D9157B" w:rsidRDefault="0088446D" w:rsidP="009F23CF">
            <w:pPr>
              <w:ind w:right="76"/>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Cirugía Oral y Maxilofacial, Endodoncia, Periodoncia e Implantología.</w:t>
            </w:r>
          </w:p>
        </w:tc>
      </w:tr>
      <w:tr w:rsidR="00FC54AC" w:rsidRPr="00BA7D9E" w14:paraId="05D76D0C" w14:textId="77777777" w:rsidTr="00093DBB">
        <w:trPr>
          <w:trHeight w:val="687"/>
        </w:trPr>
        <w:tc>
          <w:tcPr>
            <w:tcW w:w="602" w:type="dxa"/>
            <w:vMerge/>
            <w:vAlign w:val="center"/>
            <w:hideMark/>
          </w:tcPr>
          <w:p w14:paraId="07E53194" w14:textId="77777777" w:rsidR="0088446D" w:rsidRPr="00D9157B" w:rsidRDefault="0088446D" w:rsidP="003F332C">
            <w:pPr>
              <w:ind w:right="-377"/>
              <w:rPr>
                <w:rFonts w:ascii="Montserrat Light" w:eastAsia="Times New Roman" w:hAnsi="Montserrat Light" w:cs="Calibri"/>
                <w:color w:val="000000"/>
                <w:sz w:val="18"/>
                <w:szCs w:val="18"/>
                <w:lang w:eastAsia="es-MX"/>
              </w:rPr>
            </w:pPr>
          </w:p>
        </w:tc>
        <w:tc>
          <w:tcPr>
            <w:tcW w:w="2161" w:type="dxa"/>
            <w:vMerge/>
            <w:vAlign w:val="center"/>
            <w:hideMark/>
          </w:tcPr>
          <w:p w14:paraId="7EABA7A5" w14:textId="77777777" w:rsidR="0088446D" w:rsidRPr="00D9157B" w:rsidRDefault="0088446D" w:rsidP="00D9157B">
            <w:pPr>
              <w:ind w:right="22"/>
              <w:rPr>
                <w:rFonts w:ascii="Montserrat Light" w:eastAsia="Times New Roman" w:hAnsi="Montserrat Light" w:cs="Calibri"/>
                <w:color w:val="000000"/>
                <w:sz w:val="18"/>
                <w:szCs w:val="18"/>
                <w:lang w:eastAsia="es-MX"/>
              </w:rPr>
            </w:pPr>
          </w:p>
        </w:tc>
        <w:tc>
          <w:tcPr>
            <w:tcW w:w="1754" w:type="dxa"/>
            <w:shd w:val="clear" w:color="auto" w:fill="auto"/>
            <w:vAlign w:val="center"/>
            <w:hideMark/>
          </w:tcPr>
          <w:p w14:paraId="1A4B5D94" w14:textId="77777777" w:rsidR="0088446D" w:rsidRPr="00D9157B" w:rsidRDefault="0088446D" w:rsidP="00D9157B">
            <w:pPr>
              <w:ind w:right="3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Enfermería</w:t>
            </w:r>
          </w:p>
        </w:tc>
        <w:tc>
          <w:tcPr>
            <w:tcW w:w="1392" w:type="dxa"/>
            <w:vMerge/>
            <w:vAlign w:val="center"/>
            <w:hideMark/>
          </w:tcPr>
          <w:p w14:paraId="5851BB53" w14:textId="77777777" w:rsidR="0088446D" w:rsidRPr="00D9157B" w:rsidRDefault="0088446D" w:rsidP="00D9157B">
            <w:pPr>
              <w:jc w:val="center"/>
              <w:rPr>
                <w:rFonts w:ascii="Montserrat Light" w:eastAsia="Times New Roman" w:hAnsi="Montserrat Light" w:cs="Calibri"/>
                <w:color w:val="000000"/>
                <w:sz w:val="18"/>
                <w:szCs w:val="18"/>
                <w:lang w:eastAsia="es-MX"/>
              </w:rPr>
            </w:pPr>
          </w:p>
        </w:tc>
        <w:tc>
          <w:tcPr>
            <w:tcW w:w="3437" w:type="dxa"/>
            <w:shd w:val="clear" w:color="auto" w:fill="auto"/>
            <w:vAlign w:val="center"/>
            <w:hideMark/>
          </w:tcPr>
          <w:p w14:paraId="528C40B5" w14:textId="77777777" w:rsidR="0088446D" w:rsidRPr="00D9157B" w:rsidRDefault="0088446D" w:rsidP="00E2703A">
            <w:pPr>
              <w:ind w:right="76"/>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Enfermería Quirúrgica</w:t>
            </w:r>
          </w:p>
        </w:tc>
      </w:tr>
      <w:tr w:rsidR="00FC54AC" w:rsidRPr="00BA7D9E" w14:paraId="6B463DAA" w14:textId="77777777" w:rsidTr="00093DBB">
        <w:trPr>
          <w:trHeight w:val="1524"/>
        </w:trPr>
        <w:tc>
          <w:tcPr>
            <w:tcW w:w="602" w:type="dxa"/>
            <w:vMerge w:val="restart"/>
            <w:shd w:val="clear" w:color="auto" w:fill="auto"/>
            <w:vAlign w:val="center"/>
            <w:hideMark/>
          </w:tcPr>
          <w:p w14:paraId="347F0D72" w14:textId="38DCA70B" w:rsidR="0088446D" w:rsidRPr="00D9157B" w:rsidRDefault="007A2AA8" w:rsidP="007A2AA8">
            <w:pPr>
              <w:ind w:right="-377"/>
              <w:rPr>
                <w:rFonts w:ascii="Montserrat SemiBold" w:eastAsia="Times New Roman" w:hAnsi="Montserrat SemiBold" w:cs="Calibri"/>
                <w:color w:val="000000"/>
                <w:sz w:val="18"/>
                <w:szCs w:val="18"/>
                <w:lang w:val="es-ES" w:eastAsia="es-MX"/>
              </w:rPr>
            </w:pPr>
            <w:r w:rsidRPr="00D9157B">
              <w:rPr>
                <w:rFonts w:ascii="Montserrat SemiBold" w:eastAsia="Times New Roman" w:hAnsi="Montserrat SemiBold" w:cs="Calibri"/>
                <w:color w:val="000000"/>
                <w:sz w:val="18"/>
                <w:szCs w:val="18"/>
                <w:lang w:val="es-ES" w:eastAsia="es-MX"/>
              </w:rPr>
              <w:t xml:space="preserve">   </w:t>
            </w:r>
            <w:r w:rsidR="0088446D" w:rsidRPr="00D9157B">
              <w:rPr>
                <w:rFonts w:ascii="Montserrat SemiBold" w:eastAsia="Times New Roman" w:hAnsi="Montserrat SemiBold" w:cs="Calibri"/>
                <w:color w:val="000000"/>
                <w:sz w:val="18"/>
                <w:szCs w:val="18"/>
                <w:lang w:val="es-ES" w:eastAsia="es-MX"/>
              </w:rPr>
              <w:t>3</w:t>
            </w:r>
          </w:p>
        </w:tc>
        <w:tc>
          <w:tcPr>
            <w:tcW w:w="2161" w:type="dxa"/>
            <w:vMerge w:val="restart"/>
            <w:shd w:val="clear" w:color="auto" w:fill="auto"/>
            <w:vAlign w:val="center"/>
            <w:hideMark/>
          </w:tcPr>
          <w:p w14:paraId="0933AF13" w14:textId="2194A103" w:rsidR="0088446D" w:rsidRPr="00D9157B" w:rsidRDefault="00D9157B" w:rsidP="00D9157B">
            <w:pPr>
              <w:ind w:right="2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 xml:space="preserve">Prevención, Control </w:t>
            </w:r>
            <w:r>
              <w:rPr>
                <w:rFonts w:ascii="Montserrat Light" w:eastAsia="Times New Roman" w:hAnsi="Montserrat Light" w:cs="Calibri"/>
                <w:color w:val="000000"/>
                <w:sz w:val="18"/>
                <w:szCs w:val="18"/>
                <w:lang w:val="es-ES" w:eastAsia="es-MX"/>
              </w:rPr>
              <w:t>y</w:t>
            </w:r>
            <w:r w:rsidRPr="00D9157B">
              <w:rPr>
                <w:rFonts w:ascii="Montserrat Light" w:eastAsia="Times New Roman" w:hAnsi="Montserrat Light" w:cs="Calibri"/>
                <w:color w:val="000000"/>
                <w:sz w:val="18"/>
                <w:szCs w:val="18"/>
                <w:lang w:val="es-ES" w:eastAsia="es-MX"/>
              </w:rPr>
              <w:t xml:space="preserve"> Seguimiento </w:t>
            </w:r>
            <w:r>
              <w:rPr>
                <w:rFonts w:ascii="Montserrat Light" w:eastAsia="Times New Roman" w:hAnsi="Montserrat Light" w:cs="Calibri"/>
                <w:color w:val="000000"/>
                <w:sz w:val="18"/>
                <w:szCs w:val="18"/>
                <w:lang w:val="es-ES" w:eastAsia="es-MX"/>
              </w:rPr>
              <w:t>d</w:t>
            </w:r>
            <w:r w:rsidRPr="00D9157B">
              <w:rPr>
                <w:rFonts w:ascii="Montserrat Light" w:eastAsia="Times New Roman" w:hAnsi="Montserrat Light" w:cs="Calibri"/>
                <w:color w:val="000000"/>
                <w:sz w:val="18"/>
                <w:szCs w:val="18"/>
                <w:lang w:val="es-ES" w:eastAsia="es-MX"/>
              </w:rPr>
              <w:t xml:space="preserve">e </w:t>
            </w:r>
            <w:r>
              <w:rPr>
                <w:rFonts w:ascii="Montserrat Light" w:eastAsia="Times New Roman" w:hAnsi="Montserrat Light" w:cs="Calibri"/>
                <w:color w:val="000000"/>
                <w:sz w:val="18"/>
                <w:szCs w:val="18"/>
                <w:lang w:val="es-ES" w:eastAsia="es-MX"/>
              </w:rPr>
              <w:t>l</w:t>
            </w:r>
            <w:r w:rsidRPr="00D9157B">
              <w:rPr>
                <w:rFonts w:ascii="Montserrat Light" w:eastAsia="Times New Roman" w:hAnsi="Montserrat Light" w:cs="Calibri"/>
                <w:color w:val="000000"/>
                <w:sz w:val="18"/>
                <w:szCs w:val="18"/>
                <w:lang w:val="es-ES" w:eastAsia="es-MX"/>
              </w:rPr>
              <w:t xml:space="preserve">a Atención </w:t>
            </w:r>
            <w:r>
              <w:rPr>
                <w:rFonts w:ascii="Montserrat Light" w:eastAsia="Times New Roman" w:hAnsi="Montserrat Light" w:cs="Calibri"/>
                <w:color w:val="000000"/>
                <w:sz w:val="18"/>
                <w:szCs w:val="18"/>
                <w:lang w:val="es-ES" w:eastAsia="es-MX"/>
              </w:rPr>
              <w:t>e</w:t>
            </w:r>
            <w:r w:rsidRPr="00D9157B">
              <w:rPr>
                <w:rFonts w:ascii="Montserrat Light" w:eastAsia="Times New Roman" w:hAnsi="Montserrat Light" w:cs="Calibri"/>
                <w:color w:val="000000"/>
                <w:sz w:val="18"/>
                <w:szCs w:val="18"/>
                <w:lang w:val="es-ES" w:eastAsia="es-MX"/>
              </w:rPr>
              <w:t>n</w:t>
            </w:r>
            <w:r>
              <w:rPr>
                <w:rFonts w:ascii="Montserrat Light" w:eastAsia="Times New Roman" w:hAnsi="Montserrat Light" w:cs="Calibri"/>
                <w:color w:val="000000"/>
                <w:sz w:val="18"/>
                <w:szCs w:val="18"/>
                <w:lang w:val="es-ES" w:eastAsia="es-MX"/>
              </w:rPr>
              <w:t xml:space="preserve"> e</w:t>
            </w:r>
            <w:r w:rsidRPr="00D9157B">
              <w:rPr>
                <w:rFonts w:ascii="Montserrat Light" w:eastAsia="Times New Roman" w:hAnsi="Montserrat Light" w:cs="Calibri"/>
                <w:color w:val="000000"/>
                <w:sz w:val="18"/>
                <w:szCs w:val="18"/>
                <w:lang w:val="es-ES" w:eastAsia="es-MX"/>
              </w:rPr>
              <w:t xml:space="preserve">l Servicio </w:t>
            </w:r>
            <w:r>
              <w:rPr>
                <w:rFonts w:ascii="Montserrat Light" w:eastAsia="Times New Roman" w:hAnsi="Montserrat Light" w:cs="Calibri"/>
                <w:color w:val="000000"/>
                <w:sz w:val="18"/>
                <w:szCs w:val="18"/>
                <w:lang w:val="es-ES" w:eastAsia="es-MX"/>
              </w:rPr>
              <w:t>d</w:t>
            </w:r>
            <w:r w:rsidRPr="00D9157B">
              <w:rPr>
                <w:rFonts w:ascii="Montserrat Light" w:eastAsia="Times New Roman" w:hAnsi="Montserrat Light" w:cs="Calibri"/>
                <w:color w:val="000000"/>
                <w:sz w:val="18"/>
                <w:szCs w:val="18"/>
                <w:lang w:val="es-ES" w:eastAsia="es-MX"/>
              </w:rPr>
              <w:t>e Salud</w:t>
            </w:r>
          </w:p>
        </w:tc>
        <w:tc>
          <w:tcPr>
            <w:tcW w:w="1754" w:type="dxa"/>
            <w:shd w:val="clear" w:color="auto" w:fill="auto"/>
            <w:vAlign w:val="center"/>
            <w:hideMark/>
          </w:tcPr>
          <w:p w14:paraId="1ED02B85" w14:textId="77777777" w:rsidR="0088446D" w:rsidRPr="00D9157B" w:rsidRDefault="0088446D" w:rsidP="00D9157B">
            <w:pPr>
              <w:ind w:right="3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Enfermería</w:t>
            </w:r>
          </w:p>
        </w:tc>
        <w:tc>
          <w:tcPr>
            <w:tcW w:w="1392" w:type="dxa"/>
            <w:vMerge w:val="restart"/>
            <w:shd w:val="clear" w:color="auto" w:fill="auto"/>
            <w:vAlign w:val="center"/>
            <w:hideMark/>
          </w:tcPr>
          <w:p w14:paraId="332248F6"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OTA</w:t>
            </w:r>
          </w:p>
        </w:tc>
        <w:tc>
          <w:tcPr>
            <w:tcW w:w="3437" w:type="dxa"/>
            <w:shd w:val="clear" w:color="auto" w:fill="auto"/>
            <w:vAlign w:val="center"/>
            <w:hideMark/>
          </w:tcPr>
          <w:p w14:paraId="4555CF52" w14:textId="77777777"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Enfermería Perinatal Y Pediátrica, Enfermería Cardiovascular, Enfermería en Cuidados Intensivos, Enfermería en Geriatría Y Gerontología, Enfermería Oncológica, Enfermería En Atención Prehospitalaria y afines.</w:t>
            </w:r>
          </w:p>
        </w:tc>
      </w:tr>
      <w:tr w:rsidR="00FC54AC" w:rsidRPr="00BA7D9E" w14:paraId="183443BD" w14:textId="77777777" w:rsidTr="00093DBB">
        <w:trPr>
          <w:trHeight w:val="1524"/>
        </w:trPr>
        <w:tc>
          <w:tcPr>
            <w:tcW w:w="602" w:type="dxa"/>
            <w:vMerge/>
            <w:vAlign w:val="center"/>
            <w:hideMark/>
          </w:tcPr>
          <w:p w14:paraId="00B894A7" w14:textId="77777777" w:rsidR="0088446D" w:rsidRPr="00D9157B" w:rsidRDefault="0088446D" w:rsidP="003F332C">
            <w:pPr>
              <w:ind w:right="-377"/>
              <w:rPr>
                <w:rFonts w:ascii="Montserrat Light" w:eastAsia="Times New Roman" w:hAnsi="Montserrat Light" w:cs="Calibri"/>
                <w:color w:val="000000"/>
                <w:sz w:val="18"/>
                <w:szCs w:val="18"/>
                <w:lang w:eastAsia="es-MX"/>
              </w:rPr>
            </w:pPr>
          </w:p>
        </w:tc>
        <w:tc>
          <w:tcPr>
            <w:tcW w:w="2161" w:type="dxa"/>
            <w:vMerge/>
            <w:vAlign w:val="center"/>
            <w:hideMark/>
          </w:tcPr>
          <w:p w14:paraId="442B81BE" w14:textId="77777777" w:rsidR="0088446D" w:rsidRPr="00D9157B" w:rsidRDefault="0088446D" w:rsidP="003F332C">
            <w:pPr>
              <w:ind w:right="-377"/>
              <w:rPr>
                <w:rFonts w:ascii="Montserrat Light" w:eastAsia="Times New Roman" w:hAnsi="Montserrat Light" w:cs="Calibri"/>
                <w:color w:val="000000"/>
                <w:sz w:val="18"/>
                <w:szCs w:val="18"/>
                <w:lang w:eastAsia="es-MX"/>
              </w:rPr>
            </w:pPr>
          </w:p>
        </w:tc>
        <w:tc>
          <w:tcPr>
            <w:tcW w:w="1754" w:type="dxa"/>
            <w:shd w:val="clear" w:color="auto" w:fill="auto"/>
            <w:vAlign w:val="center"/>
            <w:hideMark/>
          </w:tcPr>
          <w:p w14:paraId="541D1CE8" w14:textId="77777777" w:rsidR="0088446D" w:rsidRPr="00D9157B" w:rsidRDefault="0088446D" w:rsidP="00D9157B">
            <w:pPr>
              <w:ind w:right="3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Estomatología</w:t>
            </w:r>
          </w:p>
        </w:tc>
        <w:tc>
          <w:tcPr>
            <w:tcW w:w="1392" w:type="dxa"/>
            <w:vMerge/>
            <w:vAlign w:val="center"/>
            <w:hideMark/>
          </w:tcPr>
          <w:p w14:paraId="7BEACF23" w14:textId="77777777" w:rsidR="0088446D" w:rsidRPr="00D9157B" w:rsidRDefault="0088446D" w:rsidP="003F332C">
            <w:pPr>
              <w:ind w:right="-377"/>
              <w:jc w:val="center"/>
              <w:rPr>
                <w:rFonts w:ascii="Montserrat Light" w:eastAsia="Times New Roman" w:hAnsi="Montserrat Light" w:cs="Calibri"/>
                <w:color w:val="000000"/>
                <w:sz w:val="18"/>
                <w:szCs w:val="18"/>
                <w:lang w:eastAsia="es-MX"/>
              </w:rPr>
            </w:pPr>
          </w:p>
        </w:tc>
        <w:tc>
          <w:tcPr>
            <w:tcW w:w="3437" w:type="dxa"/>
            <w:shd w:val="clear" w:color="auto" w:fill="auto"/>
            <w:vAlign w:val="center"/>
            <w:hideMark/>
          </w:tcPr>
          <w:p w14:paraId="7A197044" w14:textId="77777777"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Patología Bucal.</w:t>
            </w:r>
          </w:p>
        </w:tc>
      </w:tr>
      <w:tr w:rsidR="00FC54AC" w:rsidRPr="00BA7D9E" w14:paraId="60CB28C4" w14:textId="77777777" w:rsidTr="00093DBB">
        <w:trPr>
          <w:trHeight w:val="1524"/>
        </w:trPr>
        <w:tc>
          <w:tcPr>
            <w:tcW w:w="602" w:type="dxa"/>
            <w:vMerge/>
            <w:vAlign w:val="center"/>
            <w:hideMark/>
          </w:tcPr>
          <w:p w14:paraId="2817727E" w14:textId="77777777" w:rsidR="0088446D" w:rsidRPr="00D9157B" w:rsidRDefault="0088446D" w:rsidP="003F332C">
            <w:pPr>
              <w:ind w:right="-377"/>
              <w:rPr>
                <w:rFonts w:ascii="Montserrat Light" w:eastAsia="Times New Roman" w:hAnsi="Montserrat Light" w:cs="Calibri"/>
                <w:color w:val="000000"/>
                <w:sz w:val="18"/>
                <w:szCs w:val="18"/>
                <w:lang w:eastAsia="es-MX"/>
              </w:rPr>
            </w:pPr>
          </w:p>
        </w:tc>
        <w:tc>
          <w:tcPr>
            <w:tcW w:w="2161" w:type="dxa"/>
            <w:vMerge/>
            <w:vAlign w:val="center"/>
            <w:hideMark/>
          </w:tcPr>
          <w:p w14:paraId="26901488" w14:textId="77777777" w:rsidR="0088446D" w:rsidRPr="00D9157B" w:rsidRDefault="0088446D" w:rsidP="003F332C">
            <w:pPr>
              <w:ind w:right="-377"/>
              <w:rPr>
                <w:rFonts w:ascii="Montserrat Light" w:eastAsia="Times New Roman" w:hAnsi="Montserrat Light" w:cs="Calibri"/>
                <w:color w:val="000000"/>
                <w:sz w:val="18"/>
                <w:szCs w:val="18"/>
                <w:lang w:eastAsia="es-MX"/>
              </w:rPr>
            </w:pPr>
          </w:p>
        </w:tc>
        <w:tc>
          <w:tcPr>
            <w:tcW w:w="1754" w:type="dxa"/>
            <w:shd w:val="clear" w:color="auto" w:fill="auto"/>
            <w:vAlign w:val="center"/>
            <w:hideMark/>
          </w:tcPr>
          <w:p w14:paraId="00706733" w14:textId="77777777" w:rsidR="0088446D" w:rsidRPr="00D9157B" w:rsidRDefault="0088446D" w:rsidP="00D9157B">
            <w:pPr>
              <w:ind w:right="3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Psicología</w:t>
            </w:r>
          </w:p>
        </w:tc>
        <w:tc>
          <w:tcPr>
            <w:tcW w:w="1392" w:type="dxa"/>
            <w:vMerge/>
            <w:vAlign w:val="center"/>
            <w:hideMark/>
          </w:tcPr>
          <w:p w14:paraId="7333AF12" w14:textId="77777777" w:rsidR="0088446D" w:rsidRPr="00D9157B" w:rsidRDefault="0088446D" w:rsidP="003F332C">
            <w:pPr>
              <w:ind w:right="-377"/>
              <w:jc w:val="center"/>
              <w:rPr>
                <w:rFonts w:ascii="Montserrat Light" w:eastAsia="Times New Roman" w:hAnsi="Montserrat Light" w:cs="Calibri"/>
                <w:color w:val="000000"/>
                <w:sz w:val="18"/>
                <w:szCs w:val="18"/>
                <w:lang w:eastAsia="es-MX"/>
              </w:rPr>
            </w:pPr>
          </w:p>
        </w:tc>
        <w:tc>
          <w:tcPr>
            <w:tcW w:w="3437" w:type="dxa"/>
            <w:shd w:val="clear" w:color="auto" w:fill="auto"/>
            <w:vAlign w:val="center"/>
            <w:hideMark/>
          </w:tcPr>
          <w:p w14:paraId="20D03170" w14:textId="77777777"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Psicología Clínica.</w:t>
            </w:r>
          </w:p>
        </w:tc>
      </w:tr>
      <w:tr w:rsidR="00FC54AC" w:rsidRPr="00BA7D9E" w14:paraId="385C8917" w14:textId="77777777" w:rsidTr="00093DBB">
        <w:trPr>
          <w:trHeight w:val="1056"/>
        </w:trPr>
        <w:tc>
          <w:tcPr>
            <w:tcW w:w="602" w:type="dxa"/>
            <w:vMerge/>
            <w:vAlign w:val="center"/>
            <w:hideMark/>
          </w:tcPr>
          <w:p w14:paraId="6CE7D485" w14:textId="77777777" w:rsidR="0088446D" w:rsidRPr="00D9157B" w:rsidRDefault="0088446D" w:rsidP="003F332C">
            <w:pPr>
              <w:ind w:right="-377"/>
              <w:rPr>
                <w:rFonts w:ascii="Montserrat Light" w:eastAsia="Times New Roman" w:hAnsi="Montserrat Light" w:cs="Calibri"/>
                <w:color w:val="000000"/>
                <w:sz w:val="18"/>
                <w:szCs w:val="18"/>
                <w:lang w:eastAsia="es-MX"/>
              </w:rPr>
            </w:pPr>
          </w:p>
        </w:tc>
        <w:tc>
          <w:tcPr>
            <w:tcW w:w="2161" w:type="dxa"/>
            <w:vMerge/>
            <w:vAlign w:val="center"/>
            <w:hideMark/>
          </w:tcPr>
          <w:p w14:paraId="14D0F30C" w14:textId="77777777" w:rsidR="0088446D" w:rsidRPr="00D9157B" w:rsidRDefault="0088446D" w:rsidP="003F332C">
            <w:pPr>
              <w:ind w:right="-377"/>
              <w:rPr>
                <w:rFonts w:ascii="Montserrat Light" w:eastAsia="Times New Roman" w:hAnsi="Montserrat Light" w:cs="Calibri"/>
                <w:color w:val="000000"/>
                <w:sz w:val="18"/>
                <w:szCs w:val="18"/>
                <w:lang w:eastAsia="es-MX"/>
              </w:rPr>
            </w:pPr>
          </w:p>
        </w:tc>
        <w:tc>
          <w:tcPr>
            <w:tcW w:w="1754" w:type="dxa"/>
            <w:shd w:val="clear" w:color="auto" w:fill="auto"/>
            <w:vAlign w:val="center"/>
            <w:hideMark/>
          </w:tcPr>
          <w:p w14:paraId="2F08C93C" w14:textId="77777777" w:rsidR="0088446D" w:rsidRPr="00D9157B" w:rsidRDefault="0088446D" w:rsidP="00D9157B">
            <w:pPr>
              <w:ind w:right="3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Rehabilitación</w:t>
            </w:r>
          </w:p>
        </w:tc>
        <w:tc>
          <w:tcPr>
            <w:tcW w:w="1392" w:type="dxa"/>
            <w:vMerge/>
            <w:vAlign w:val="center"/>
            <w:hideMark/>
          </w:tcPr>
          <w:p w14:paraId="7F1CCD46" w14:textId="77777777" w:rsidR="0088446D" w:rsidRPr="00D9157B" w:rsidRDefault="0088446D" w:rsidP="003F332C">
            <w:pPr>
              <w:ind w:right="-377"/>
              <w:jc w:val="center"/>
              <w:rPr>
                <w:rFonts w:ascii="Montserrat Light" w:eastAsia="Times New Roman" w:hAnsi="Montserrat Light" w:cs="Calibri"/>
                <w:color w:val="000000"/>
                <w:sz w:val="18"/>
                <w:szCs w:val="18"/>
                <w:lang w:eastAsia="es-MX"/>
              </w:rPr>
            </w:pPr>
          </w:p>
        </w:tc>
        <w:tc>
          <w:tcPr>
            <w:tcW w:w="3437" w:type="dxa"/>
            <w:shd w:val="clear" w:color="auto" w:fill="auto"/>
            <w:vAlign w:val="center"/>
            <w:hideMark/>
          </w:tcPr>
          <w:p w14:paraId="0EFBE567" w14:textId="21E76191"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Fisioterapia, Terapia Ocupacional, Terapia en Comunicación Humana (Lenguaje, Ap</w:t>
            </w:r>
            <w:r w:rsidR="003B57D1">
              <w:rPr>
                <w:rFonts w:ascii="Montserrat Light" w:eastAsia="Times New Roman" w:hAnsi="Montserrat Light" w:cs="Calibri"/>
                <w:color w:val="000000"/>
                <w:sz w:val="18"/>
                <w:szCs w:val="18"/>
                <w:lang w:val="es-ES" w:eastAsia="es-MX"/>
              </w:rPr>
              <w:t>rendizaje, Auditiva - Verbal), O</w:t>
            </w:r>
            <w:r w:rsidRPr="00D9157B">
              <w:rPr>
                <w:rFonts w:ascii="Montserrat Light" w:eastAsia="Times New Roman" w:hAnsi="Montserrat Light" w:cs="Calibri"/>
                <w:color w:val="000000"/>
                <w:sz w:val="18"/>
                <w:szCs w:val="18"/>
                <w:lang w:val="es-ES" w:eastAsia="es-MX"/>
              </w:rPr>
              <w:t>rtesis Y Prótesis</w:t>
            </w:r>
            <w:r w:rsidR="00253E6E">
              <w:rPr>
                <w:rFonts w:ascii="Montserrat Light" w:eastAsia="Times New Roman" w:hAnsi="Montserrat Light" w:cs="Calibri"/>
                <w:color w:val="000000"/>
                <w:sz w:val="18"/>
                <w:szCs w:val="18"/>
                <w:lang w:val="es-ES" w:eastAsia="es-MX"/>
              </w:rPr>
              <w:t>.</w:t>
            </w:r>
          </w:p>
        </w:tc>
      </w:tr>
      <w:tr w:rsidR="00FC54AC" w:rsidRPr="00BA7D9E" w14:paraId="1EEF223C" w14:textId="77777777" w:rsidTr="00093DBB">
        <w:trPr>
          <w:trHeight w:val="915"/>
        </w:trPr>
        <w:tc>
          <w:tcPr>
            <w:tcW w:w="602" w:type="dxa"/>
            <w:vMerge/>
            <w:vAlign w:val="center"/>
            <w:hideMark/>
          </w:tcPr>
          <w:p w14:paraId="5103F805" w14:textId="77777777" w:rsidR="0088446D" w:rsidRPr="00D9157B" w:rsidRDefault="0088446D" w:rsidP="003F332C">
            <w:pPr>
              <w:ind w:right="-377"/>
              <w:rPr>
                <w:rFonts w:ascii="Montserrat Light" w:eastAsia="Times New Roman" w:hAnsi="Montserrat Light" w:cs="Calibri"/>
                <w:color w:val="000000"/>
                <w:sz w:val="18"/>
                <w:szCs w:val="18"/>
                <w:lang w:eastAsia="es-MX"/>
              </w:rPr>
            </w:pPr>
          </w:p>
        </w:tc>
        <w:tc>
          <w:tcPr>
            <w:tcW w:w="2161" w:type="dxa"/>
            <w:vMerge/>
            <w:vAlign w:val="center"/>
            <w:hideMark/>
          </w:tcPr>
          <w:p w14:paraId="204EA84B" w14:textId="77777777" w:rsidR="0088446D" w:rsidRPr="00D9157B" w:rsidRDefault="0088446D" w:rsidP="003F332C">
            <w:pPr>
              <w:ind w:right="-377"/>
              <w:rPr>
                <w:rFonts w:ascii="Montserrat Light" w:eastAsia="Times New Roman" w:hAnsi="Montserrat Light" w:cs="Calibri"/>
                <w:color w:val="000000"/>
                <w:sz w:val="18"/>
                <w:szCs w:val="18"/>
                <w:lang w:eastAsia="es-MX"/>
              </w:rPr>
            </w:pPr>
          </w:p>
        </w:tc>
        <w:tc>
          <w:tcPr>
            <w:tcW w:w="1754" w:type="dxa"/>
            <w:shd w:val="clear" w:color="auto" w:fill="auto"/>
            <w:vAlign w:val="center"/>
            <w:hideMark/>
          </w:tcPr>
          <w:p w14:paraId="049AFBDF"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Auxiliar a la atención en la salud</w:t>
            </w:r>
          </w:p>
        </w:tc>
        <w:tc>
          <w:tcPr>
            <w:tcW w:w="1392" w:type="dxa"/>
            <w:vMerge/>
            <w:vAlign w:val="center"/>
            <w:hideMark/>
          </w:tcPr>
          <w:p w14:paraId="48BD5D72" w14:textId="77777777" w:rsidR="0088446D" w:rsidRPr="00D9157B" w:rsidRDefault="0088446D" w:rsidP="003F332C">
            <w:pPr>
              <w:ind w:right="-377"/>
              <w:jc w:val="center"/>
              <w:rPr>
                <w:rFonts w:ascii="Montserrat Light" w:eastAsia="Times New Roman" w:hAnsi="Montserrat Light" w:cs="Calibri"/>
                <w:color w:val="000000"/>
                <w:sz w:val="18"/>
                <w:szCs w:val="18"/>
                <w:lang w:eastAsia="es-MX"/>
              </w:rPr>
            </w:pPr>
          </w:p>
        </w:tc>
        <w:tc>
          <w:tcPr>
            <w:tcW w:w="3437" w:type="dxa"/>
            <w:shd w:val="clear" w:color="auto" w:fill="auto"/>
            <w:vAlign w:val="center"/>
            <w:hideMark/>
          </w:tcPr>
          <w:p w14:paraId="23B6CA8A" w14:textId="4C006F60"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Farmacia Clínica, Nutrición, Dietética, Física Médica, Partería</w:t>
            </w:r>
            <w:r w:rsidR="00253E6E">
              <w:rPr>
                <w:rFonts w:ascii="Montserrat Light" w:eastAsia="Times New Roman" w:hAnsi="Montserrat Light" w:cs="Calibri"/>
                <w:color w:val="000000"/>
                <w:sz w:val="18"/>
                <w:szCs w:val="18"/>
                <w:lang w:val="es-ES" w:eastAsia="es-MX"/>
              </w:rPr>
              <w:t>.</w:t>
            </w:r>
          </w:p>
        </w:tc>
      </w:tr>
      <w:tr w:rsidR="00FC54AC" w:rsidRPr="00BA7D9E" w14:paraId="5DC6C86A" w14:textId="77777777" w:rsidTr="00093DBB">
        <w:trPr>
          <w:trHeight w:val="212"/>
        </w:trPr>
        <w:tc>
          <w:tcPr>
            <w:tcW w:w="602" w:type="dxa"/>
            <w:vMerge w:val="restart"/>
            <w:shd w:val="clear" w:color="auto" w:fill="auto"/>
            <w:hideMark/>
          </w:tcPr>
          <w:p w14:paraId="57010E58" w14:textId="11856A18" w:rsidR="0088446D" w:rsidRPr="00D9157B" w:rsidRDefault="0088446D" w:rsidP="004C31BA">
            <w:pPr>
              <w:spacing w:before="120" w:after="120"/>
              <w:ind w:right="-345"/>
              <w:rPr>
                <w:rFonts w:ascii="Montserrat Light" w:eastAsia="Times New Roman" w:hAnsi="Montserrat Light" w:cs="Calibri"/>
                <w:b/>
                <w:color w:val="000000"/>
                <w:sz w:val="18"/>
                <w:szCs w:val="18"/>
                <w:lang w:val="es-ES" w:eastAsia="es-MX"/>
              </w:rPr>
            </w:pPr>
            <w:r w:rsidRPr="00D9157B">
              <w:rPr>
                <w:rFonts w:ascii="Montserrat Light" w:eastAsia="Times New Roman" w:hAnsi="Montserrat Light" w:cs="Calibri"/>
                <w:b/>
                <w:color w:val="000000"/>
                <w:sz w:val="18"/>
                <w:szCs w:val="18"/>
                <w:lang w:val="es-ES" w:eastAsia="es-MX"/>
              </w:rPr>
              <w:t>4</w:t>
            </w:r>
          </w:p>
        </w:tc>
        <w:tc>
          <w:tcPr>
            <w:tcW w:w="2161" w:type="dxa"/>
            <w:vMerge w:val="restart"/>
            <w:shd w:val="clear" w:color="auto" w:fill="auto"/>
            <w:vAlign w:val="center"/>
            <w:hideMark/>
          </w:tcPr>
          <w:p w14:paraId="5E9028CC" w14:textId="7D0CF751" w:rsidR="0088446D" w:rsidRPr="00D9157B" w:rsidRDefault="00D9157B" w:rsidP="00D9157B">
            <w:pPr>
              <w:ind w:right="2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 xml:space="preserve">Salud Pública, Promoción </w:t>
            </w:r>
            <w:r>
              <w:rPr>
                <w:rFonts w:ascii="Montserrat Light" w:eastAsia="Times New Roman" w:hAnsi="Montserrat Light" w:cs="Calibri"/>
                <w:color w:val="000000"/>
                <w:sz w:val="18"/>
                <w:szCs w:val="18"/>
                <w:lang w:val="es-ES" w:eastAsia="es-MX"/>
              </w:rPr>
              <w:t>a</w:t>
            </w:r>
            <w:r w:rsidRPr="00D9157B">
              <w:rPr>
                <w:rFonts w:ascii="Montserrat Light" w:eastAsia="Times New Roman" w:hAnsi="Montserrat Light" w:cs="Calibri"/>
                <w:color w:val="000000"/>
                <w:sz w:val="18"/>
                <w:szCs w:val="18"/>
                <w:lang w:val="es-ES" w:eastAsia="es-MX"/>
              </w:rPr>
              <w:t xml:space="preserve"> La Salud, Prevención Extramuros </w:t>
            </w:r>
            <w:r>
              <w:rPr>
                <w:rFonts w:ascii="Montserrat Light" w:eastAsia="Times New Roman" w:hAnsi="Montserrat Light" w:cs="Calibri"/>
                <w:color w:val="000000"/>
                <w:sz w:val="18"/>
                <w:szCs w:val="18"/>
                <w:lang w:val="es-ES" w:eastAsia="es-MX"/>
              </w:rPr>
              <w:t>y</w:t>
            </w:r>
            <w:r w:rsidRPr="00D9157B">
              <w:rPr>
                <w:rFonts w:ascii="Montserrat Light" w:eastAsia="Times New Roman" w:hAnsi="Montserrat Light" w:cs="Calibri"/>
                <w:color w:val="000000"/>
                <w:sz w:val="18"/>
                <w:szCs w:val="18"/>
                <w:lang w:val="es-ES" w:eastAsia="es-MX"/>
              </w:rPr>
              <w:t xml:space="preserve"> Apoyo </w:t>
            </w:r>
            <w:r>
              <w:rPr>
                <w:rFonts w:ascii="Montserrat Light" w:eastAsia="Times New Roman" w:hAnsi="Montserrat Light" w:cs="Calibri"/>
                <w:color w:val="000000"/>
                <w:sz w:val="18"/>
                <w:szCs w:val="18"/>
                <w:lang w:val="es-ES" w:eastAsia="es-MX"/>
              </w:rPr>
              <w:t>a</w:t>
            </w:r>
            <w:r w:rsidRPr="00D9157B">
              <w:rPr>
                <w:rFonts w:ascii="Montserrat Light" w:eastAsia="Times New Roman" w:hAnsi="Montserrat Light" w:cs="Calibri"/>
                <w:color w:val="000000"/>
                <w:sz w:val="18"/>
                <w:szCs w:val="18"/>
                <w:lang w:val="es-ES" w:eastAsia="es-MX"/>
              </w:rPr>
              <w:t xml:space="preserve"> La Salud (Educación </w:t>
            </w:r>
            <w:r>
              <w:rPr>
                <w:rFonts w:ascii="Montserrat Light" w:eastAsia="Times New Roman" w:hAnsi="Montserrat Light" w:cs="Calibri"/>
                <w:color w:val="000000"/>
                <w:sz w:val="18"/>
                <w:szCs w:val="18"/>
                <w:lang w:val="es-ES" w:eastAsia="es-MX"/>
              </w:rPr>
              <w:t>p</w:t>
            </w:r>
            <w:r w:rsidRPr="00D9157B">
              <w:rPr>
                <w:rFonts w:ascii="Montserrat Light" w:eastAsia="Times New Roman" w:hAnsi="Montserrat Light" w:cs="Calibri"/>
                <w:color w:val="000000"/>
                <w:sz w:val="18"/>
                <w:szCs w:val="18"/>
                <w:lang w:val="es-ES" w:eastAsia="es-MX"/>
              </w:rPr>
              <w:t xml:space="preserve">ara </w:t>
            </w:r>
            <w:r>
              <w:rPr>
                <w:rFonts w:ascii="Montserrat Light" w:eastAsia="Times New Roman" w:hAnsi="Montserrat Light" w:cs="Calibri"/>
                <w:color w:val="000000"/>
                <w:sz w:val="18"/>
                <w:szCs w:val="18"/>
                <w:lang w:val="es-ES" w:eastAsia="es-MX"/>
              </w:rPr>
              <w:t>l</w:t>
            </w:r>
            <w:r w:rsidRPr="00D9157B">
              <w:rPr>
                <w:rFonts w:ascii="Montserrat Light" w:eastAsia="Times New Roman" w:hAnsi="Montserrat Light" w:cs="Calibri"/>
                <w:color w:val="000000"/>
                <w:sz w:val="18"/>
                <w:szCs w:val="18"/>
                <w:lang w:val="es-ES" w:eastAsia="es-MX"/>
              </w:rPr>
              <w:t>a Salud, Orientación, Saneamiento Básico, Etc.)</w:t>
            </w:r>
          </w:p>
        </w:tc>
        <w:tc>
          <w:tcPr>
            <w:tcW w:w="1754" w:type="dxa"/>
            <w:shd w:val="clear" w:color="auto" w:fill="auto"/>
            <w:vAlign w:val="center"/>
            <w:hideMark/>
          </w:tcPr>
          <w:p w14:paraId="5B7A0A5A"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Salud Pública</w:t>
            </w:r>
          </w:p>
        </w:tc>
        <w:tc>
          <w:tcPr>
            <w:tcW w:w="1392" w:type="dxa"/>
            <w:vMerge w:val="restart"/>
            <w:shd w:val="clear" w:color="auto" w:fill="auto"/>
            <w:vAlign w:val="center"/>
            <w:hideMark/>
          </w:tcPr>
          <w:p w14:paraId="73EBFC47"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OTA</w:t>
            </w:r>
          </w:p>
        </w:tc>
        <w:tc>
          <w:tcPr>
            <w:tcW w:w="3437" w:type="dxa"/>
            <w:shd w:val="clear" w:color="auto" w:fill="auto"/>
            <w:vAlign w:val="center"/>
            <w:hideMark/>
          </w:tcPr>
          <w:p w14:paraId="3F3A2AFA" w14:textId="77777777"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 </w:t>
            </w:r>
          </w:p>
        </w:tc>
      </w:tr>
      <w:tr w:rsidR="00FC54AC" w:rsidRPr="00BA7D9E" w14:paraId="0DB5A857" w14:textId="77777777" w:rsidTr="00093DBB">
        <w:trPr>
          <w:trHeight w:val="212"/>
        </w:trPr>
        <w:tc>
          <w:tcPr>
            <w:tcW w:w="602" w:type="dxa"/>
            <w:vMerge/>
            <w:hideMark/>
          </w:tcPr>
          <w:p w14:paraId="2E0365FF" w14:textId="77777777" w:rsidR="0088446D" w:rsidRPr="00D9157B" w:rsidRDefault="0088446D" w:rsidP="004C31BA">
            <w:pPr>
              <w:spacing w:before="120" w:after="120"/>
              <w:ind w:right="-345"/>
              <w:rPr>
                <w:rFonts w:ascii="Montserrat Light" w:eastAsia="Times New Roman" w:hAnsi="Montserrat Light" w:cs="Calibri"/>
                <w:b/>
                <w:color w:val="000000"/>
                <w:sz w:val="18"/>
                <w:szCs w:val="18"/>
                <w:lang w:val="es-ES" w:eastAsia="es-MX"/>
              </w:rPr>
            </w:pPr>
          </w:p>
        </w:tc>
        <w:tc>
          <w:tcPr>
            <w:tcW w:w="2161" w:type="dxa"/>
            <w:vMerge/>
            <w:vAlign w:val="center"/>
            <w:hideMark/>
          </w:tcPr>
          <w:p w14:paraId="536CB928" w14:textId="77777777" w:rsidR="0088446D" w:rsidRPr="00D9157B" w:rsidRDefault="0088446D" w:rsidP="00D9157B">
            <w:pPr>
              <w:ind w:right="22"/>
              <w:rPr>
                <w:rFonts w:ascii="Montserrat Light" w:eastAsia="Times New Roman" w:hAnsi="Montserrat Light" w:cs="Calibri"/>
                <w:color w:val="000000"/>
                <w:sz w:val="18"/>
                <w:szCs w:val="18"/>
                <w:lang w:eastAsia="es-MX"/>
              </w:rPr>
            </w:pPr>
          </w:p>
        </w:tc>
        <w:tc>
          <w:tcPr>
            <w:tcW w:w="1754" w:type="dxa"/>
            <w:shd w:val="clear" w:color="auto" w:fill="auto"/>
            <w:vAlign w:val="center"/>
            <w:hideMark/>
          </w:tcPr>
          <w:p w14:paraId="0D08255A"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Salud Comunitaria</w:t>
            </w:r>
          </w:p>
        </w:tc>
        <w:tc>
          <w:tcPr>
            <w:tcW w:w="1392" w:type="dxa"/>
            <w:vMerge/>
            <w:vAlign w:val="center"/>
            <w:hideMark/>
          </w:tcPr>
          <w:p w14:paraId="0C8D9DCE" w14:textId="77777777" w:rsidR="0088446D" w:rsidRPr="00D9157B" w:rsidRDefault="0088446D" w:rsidP="00D9157B">
            <w:pPr>
              <w:jc w:val="center"/>
              <w:rPr>
                <w:rFonts w:ascii="Montserrat Light" w:eastAsia="Times New Roman" w:hAnsi="Montserrat Light" w:cs="Calibri"/>
                <w:color w:val="000000"/>
                <w:sz w:val="18"/>
                <w:szCs w:val="18"/>
                <w:lang w:eastAsia="es-MX"/>
              </w:rPr>
            </w:pPr>
          </w:p>
        </w:tc>
        <w:tc>
          <w:tcPr>
            <w:tcW w:w="3437" w:type="dxa"/>
            <w:shd w:val="clear" w:color="auto" w:fill="auto"/>
            <w:vAlign w:val="center"/>
            <w:hideMark/>
          </w:tcPr>
          <w:p w14:paraId="2FEB8C7A" w14:textId="0368A6E6"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Salud Pública, Promoción a la Salud, Salud Comunitaria, Atención Primaria a la Salud, Trabajo Social</w:t>
            </w:r>
            <w:r w:rsidR="00253E6E">
              <w:rPr>
                <w:rFonts w:ascii="Montserrat Light" w:eastAsia="Times New Roman" w:hAnsi="Montserrat Light" w:cs="Calibri"/>
                <w:color w:val="000000"/>
                <w:sz w:val="18"/>
                <w:szCs w:val="18"/>
                <w:lang w:val="es-ES" w:eastAsia="es-MX"/>
              </w:rPr>
              <w:t>.</w:t>
            </w:r>
          </w:p>
        </w:tc>
      </w:tr>
      <w:tr w:rsidR="00FC54AC" w:rsidRPr="00BA7D9E" w14:paraId="3331950A" w14:textId="77777777" w:rsidTr="00093DBB">
        <w:trPr>
          <w:trHeight w:val="212"/>
        </w:trPr>
        <w:tc>
          <w:tcPr>
            <w:tcW w:w="602" w:type="dxa"/>
            <w:vMerge/>
            <w:hideMark/>
          </w:tcPr>
          <w:p w14:paraId="0D07BC18" w14:textId="77777777" w:rsidR="0088446D" w:rsidRPr="00D9157B" w:rsidRDefault="0088446D" w:rsidP="004C31BA">
            <w:pPr>
              <w:spacing w:before="120" w:after="120"/>
              <w:ind w:right="-345"/>
              <w:rPr>
                <w:rFonts w:ascii="Montserrat Light" w:eastAsia="Times New Roman" w:hAnsi="Montserrat Light" w:cs="Calibri"/>
                <w:b/>
                <w:color w:val="000000"/>
                <w:sz w:val="18"/>
                <w:szCs w:val="18"/>
                <w:lang w:val="es-ES" w:eastAsia="es-MX"/>
              </w:rPr>
            </w:pPr>
          </w:p>
        </w:tc>
        <w:tc>
          <w:tcPr>
            <w:tcW w:w="2161" w:type="dxa"/>
            <w:vMerge/>
            <w:vAlign w:val="center"/>
            <w:hideMark/>
          </w:tcPr>
          <w:p w14:paraId="7CC797D1" w14:textId="77777777" w:rsidR="0088446D" w:rsidRPr="00D9157B" w:rsidRDefault="0088446D" w:rsidP="00D9157B">
            <w:pPr>
              <w:ind w:right="22"/>
              <w:rPr>
                <w:rFonts w:ascii="Montserrat Light" w:eastAsia="Times New Roman" w:hAnsi="Montserrat Light" w:cs="Calibri"/>
                <w:color w:val="000000"/>
                <w:sz w:val="18"/>
                <w:szCs w:val="18"/>
                <w:lang w:eastAsia="es-MX"/>
              </w:rPr>
            </w:pPr>
          </w:p>
        </w:tc>
        <w:tc>
          <w:tcPr>
            <w:tcW w:w="1754" w:type="dxa"/>
            <w:shd w:val="clear" w:color="auto" w:fill="auto"/>
            <w:vAlign w:val="center"/>
            <w:hideMark/>
          </w:tcPr>
          <w:p w14:paraId="1018287C"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Asistencia Social</w:t>
            </w:r>
          </w:p>
        </w:tc>
        <w:tc>
          <w:tcPr>
            <w:tcW w:w="1392" w:type="dxa"/>
            <w:vMerge/>
            <w:vAlign w:val="center"/>
            <w:hideMark/>
          </w:tcPr>
          <w:p w14:paraId="09D5E4C2" w14:textId="77777777" w:rsidR="0088446D" w:rsidRPr="00D9157B" w:rsidRDefault="0088446D" w:rsidP="00D9157B">
            <w:pPr>
              <w:jc w:val="center"/>
              <w:rPr>
                <w:rFonts w:ascii="Montserrat Light" w:eastAsia="Times New Roman" w:hAnsi="Montserrat Light" w:cs="Calibri"/>
                <w:color w:val="000000"/>
                <w:sz w:val="18"/>
                <w:szCs w:val="18"/>
                <w:lang w:eastAsia="es-MX"/>
              </w:rPr>
            </w:pPr>
          </w:p>
        </w:tc>
        <w:tc>
          <w:tcPr>
            <w:tcW w:w="3437" w:type="dxa"/>
            <w:shd w:val="clear" w:color="auto" w:fill="auto"/>
            <w:vAlign w:val="center"/>
            <w:hideMark/>
          </w:tcPr>
          <w:p w14:paraId="6DB5936E" w14:textId="759691E4"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Gerontología, Gericultura, Trabajo Social, Psicología en los Campos de la Asistencia Social (Educativa, Social, Forense)</w:t>
            </w:r>
            <w:r w:rsidR="00253E6E">
              <w:rPr>
                <w:rFonts w:ascii="Montserrat Light" w:eastAsia="Times New Roman" w:hAnsi="Montserrat Light" w:cs="Calibri"/>
                <w:color w:val="000000"/>
                <w:sz w:val="18"/>
                <w:szCs w:val="18"/>
                <w:lang w:val="es-ES" w:eastAsia="es-MX"/>
              </w:rPr>
              <w:t>.</w:t>
            </w:r>
          </w:p>
        </w:tc>
      </w:tr>
      <w:tr w:rsidR="00FC54AC" w:rsidRPr="00BA7D9E" w14:paraId="170C9062" w14:textId="77777777" w:rsidTr="00093DBB">
        <w:trPr>
          <w:trHeight w:val="2174"/>
        </w:trPr>
        <w:tc>
          <w:tcPr>
            <w:tcW w:w="602" w:type="dxa"/>
            <w:shd w:val="clear" w:color="auto" w:fill="auto"/>
            <w:hideMark/>
          </w:tcPr>
          <w:p w14:paraId="102F7B99" w14:textId="4643D337" w:rsidR="0088446D" w:rsidRPr="00D9157B" w:rsidRDefault="0088446D" w:rsidP="004C31BA">
            <w:pPr>
              <w:spacing w:before="120" w:after="120"/>
              <w:ind w:right="-345"/>
              <w:rPr>
                <w:rFonts w:ascii="Montserrat Light" w:eastAsia="Times New Roman" w:hAnsi="Montserrat Light" w:cs="Calibri"/>
                <w:b/>
                <w:color w:val="000000"/>
                <w:sz w:val="18"/>
                <w:szCs w:val="18"/>
                <w:lang w:val="es-ES" w:eastAsia="es-MX"/>
              </w:rPr>
            </w:pPr>
            <w:r w:rsidRPr="00D9157B">
              <w:rPr>
                <w:rFonts w:ascii="Montserrat Light" w:eastAsia="Times New Roman" w:hAnsi="Montserrat Light" w:cs="Calibri"/>
                <w:b/>
                <w:color w:val="000000"/>
                <w:sz w:val="18"/>
                <w:szCs w:val="18"/>
                <w:lang w:val="es-ES" w:eastAsia="es-MX"/>
              </w:rPr>
              <w:t>5</w:t>
            </w:r>
          </w:p>
        </w:tc>
        <w:tc>
          <w:tcPr>
            <w:tcW w:w="2161" w:type="dxa"/>
            <w:shd w:val="clear" w:color="auto" w:fill="auto"/>
            <w:vAlign w:val="center"/>
            <w:hideMark/>
          </w:tcPr>
          <w:p w14:paraId="08A563B1" w14:textId="2F95F652" w:rsidR="0088446D" w:rsidRPr="00D9157B" w:rsidRDefault="00D9157B" w:rsidP="00D9157B">
            <w:pPr>
              <w:ind w:right="2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Diagnóstico Clínico</w:t>
            </w:r>
          </w:p>
        </w:tc>
        <w:tc>
          <w:tcPr>
            <w:tcW w:w="1754" w:type="dxa"/>
            <w:shd w:val="clear" w:color="auto" w:fill="auto"/>
            <w:vAlign w:val="center"/>
            <w:hideMark/>
          </w:tcPr>
          <w:p w14:paraId="4BEE3F3D"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Auxiliar al Diagnóstico Clínico</w:t>
            </w:r>
          </w:p>
        </w:tc>
        <w:tc>
          <w:tcPr>
            <w:tcW w:w="1392" w:type="dxa"/>
            <w:shd w:val="clear" w:color="auto" w:fill="auto"/>
            <w:vAlign w:val="center"/>
            <w:hideMark/>
          </w:tcPr>
          <w:p w14:paraId="0DFCDB02"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OTA</w:t>
            </w:r>
          </w:p>
        </w:tc>
        <w:tc>
          <w:tcPr>
            <w:tcW w:w="3437" w:type="dxa"/>
            <w:shd w:val="clear" w:color="auto" w:fill="auto"/>
            <w:vAlign w:val="center"/>
            <w:hideMark/>
          </w:tcPr>
          <w:p w14:paraId="386A9905" w14:textId="77777777"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Bioquímica Clínica, Bioquímica Diagnóstica, Audiometría, Optometría, Radiología E Imagen, Endoscopia Digestiva y Gastrointestinal, Endoscopía Ginecológica, Ultrasonido y Diagnóstico, Citotecnología. Técnicos de Laboratorio, Químico Farmacéutico Biólogo, Químico Biólogo Parasitología.</w:t>
            </w:r>
          </w:p>
        </w:tc>
      </w:tr>
      <w:tr w:rsidR="00FC54AC" w:rsidRPr="00BA7D9E" w14:paraId="7AE2C358" w14:textId="77777777" w:rsidTr="00093DBB">
        <w:trPr>
          <w:trHeight w:val="649"/>
        </w:trPr>
        <w:tc>
          <w:tcPr>
            <w:tcW w:w="602" w:type="dxa"/>
            <w:vMerge w:val="restart"/>
            <w:shd w:val="clear" w:color="auto" w:fill="auto"/>
            <w:hideMark/>
          </w:tcPr>
          <w:p w14:paraId="580BB22D" w14:textId="330ABD2C" w:rsidR="0088446D" w:rsidRPr="00D9157B" w:rsidRDefault="0088446D" w:rsidP="004C31BA">
            <w:pPr>
              <w:spacing w:before="120" w:after="120"/>
              <w:ind w:right="-345"/>
              <w:rPr>
                <w:rFonts w:ascii="Montserrat Light" w:eastAsia="Times New Roman" w:hAnsi="Montserrat Light" w:cs="Calibri"/>
                <w:b/>
                <w:color w:val="000000"/>
                <w:sz w:val="18"/>
                <w:szCs w:val="18"/>
                <w:lang w:val="es-ES" w:eastAsia="es-MX"/>
              </w:rPr>
            </w:pPr>
            <w:r w:rsidRPr="00D9157B">
              <w:rPr>
                <w:rFonts w:ascii="Montserrat Light" w:eastAsia="Times New Roman" w:hAnsi="Montserrat Light" w:cs="Calibri"/>
                <w:b/>
                <w:color w:val="000000"/>
                <w:sz w:val="18"/>
                <w:szCs w:val="18"/>
                <w:lang w:val="es-ES" w:eastAsia="es-MX"/>
              </w:rPr>
              <w:t>6</w:t>
            </w:r>
          </w:p>
        </w:tc>
        <w:tc>
          <w:tcPr>
            <w:tcW w:w="2161" w:type="dxa"/>
            <w:vMerge w:val="restart"/>
            <w:shd w:val="clear" w:color="auto" w:fill="auto"/>
            <w:vAlign w:val="center"/>
            <w:hideMark/>
          </w:tcPr>
          <w:p w14:paraId="53BF597D" w14:textId="09DAE445" w:rsidR="0088446D" w:rsidRPr="00D9157B" w:rsidRDefault="00D9157B" w:rsidP="00D9157B">
            <w:pPr>
              <w:ind w:right="2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 xml:space="preserve">Apoyo </w:t>
            </w:r>
            <w:r>
              <w:rPr>
                <w:rFonts w:ascii="Montserrat Light" w:eastAsia="Times New Roman" w:hAnsi="Montserrat Light" w:cs="Calibri"/>
                <w:color w:val="000000"/>
                <w:sz w:val="18"/>
                <w:szCs w:val="18"/>
                <w:lang w:val="es-ES" w:eastAsia="es-MX"/>
              </w:rPr>
              <w:t>a</w:t>
            </w:r>
            <w:r w:rsidRPr="00D9157B">
              <w:rPr>
                <w:rFonts w:ascii="Montserrat Light" w:eastAsia="Times New Roman" w:hAnsi="Montserrat Light" w:cs="Calibri"/>
                <w:color w:val="000000"/>
                <w:sz w:val="18"/>
                <w:szCs w:val="18"/>
                <w:lang w:val="es-ES" w:eastAsia="es-MX"/>
              </w:rPr>
              <w:t xml:space="preserve"> </w:t>
            </w:r>
            <w:r>
              <w:rPr>
                <w:rFonts w:ascii="Montserrat Light" w:eastAsia="Times New Roman" w:hAnsi="Montserrat Light" w:cs="Calibri"/>
                <w:color w:val="000000"/>
                <w:sz w:val="18"/>
                <w:szCs w:val="18"/>
                <w:lang w:val="es-ES" w:eastAsia="es-MX"/>
              </w:rPr>
              <w:t>l</w:t>
            </w:r>
            <w:r w:rsidRPr="00D9157B">
              <w:rPr>
                <w:rFonts w:ascii="Montserrat Light" w:eastAsia="Times New Roman" w:hAnsi="Montserrat Light" w:cs="Calibri"/>
                <w:color w:val="000000"/>
                <w:sz w:val="18"/>
                <w:szCs w:val="18"/>
                <w:lang w:val="es-ES" w:eastAsia="es-MX"/>
              </w:rPr>
              <w:t>a Atención Médica</w:t>
            </w:r>
          </w:p>
        </w:tc>
        <w:tc>
          <w:tcPr>
            <w:tcW w:w="1754" w:type="dxa"/>
            <w:shd w:val="clear" w:color="auto" w:fill="auto"/>
            <w:vAlign w:val="center"/>
            <w:hideMark/>
          </w:tcPr>
          <w:p w14:paraId="6ED8F4E3"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Terapias Alternativas y Complementarias</w:t>
            </w:r>
          </w:p>
        </w:tc>
        <w:tc>
          <w:tcPr>
            <w:tcW w:w="1392" w:type="dxa"/>
            <w:vMerge w:val="restart"/>
            <w:shd w:val="clear" w:color="auto" w:fill="auto"/>
            <w:vAlign w:val="center"/>
            <w:hideMark/>
          </w:tcPr>
          <w:p w14:paraId="14379890"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OTA</w:t>
            </w:r>
          </w:p>
        </w:tc>
        <w:tc>
          <w:tcPr>
            <w:tcW w:w="3437" w:type="dxa"/>
            <w:shd w:val="clear" w:color="auto" w:fill="auto"/>
            <w:vAlign w:val="center"/>
            <w:hideMark/>
          </w:tcPr>
          <w:p w14:paraId="33E47599" w14:textId="12CA6434"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Quiropráctica, Acupuntura, Herbolaria</w:t>
            </w:r>
            <w:r w:rsidR="00253E6E">
              <w:rPr>
                <w:rFonts w:ascii="Montserrat Light" w:eastAsia="Times New Roman" w:hAnsi="Montserrat Light" w:cs="Calibri"/>
                <w:color w:val="000000"/>
                <w:sz w:val="18"/>
                <w:szCs w:val="18"/>
                <w:lang w:val="es-ES" w:eastAsia="es-MX"/>
              </w:rPr>
              <w:t>.</w:t>
            </w:r>
          </w:p>
        </w:tc>
      </w:tr>
      <w:tr w:rsidR="00FC54AC" w:rsidRPr="00BA7D9E" w14:paraId="72FA09BA" w14:textId="77777777" w:rsidTr="00093DBB">
        <w:trPr>
          <w:trHeight w:val="459"/>
        </w:trPr>
        <w:tc>
          <w:tcPr>
            <w:tcW w:w="602" w:type="dxa"/>
            <w:vMerge/>
            <w:hideMark/>
          </w:tcPr>
          <w:p w14:paraId="686CEEF8" w14:textId="77777777" w:rsidR="0088446D" w:rsidRPr="00D9157B" w:rsidRDefault="0088446D" w:rsidP="004C31BA">
            <w:pPr>
              <w:spacing w:before="120" w:after="120"/>
              <w:ind w:right="-345"/>
              <w:rPr>
                <w:rFonts w:ascii="Montserrat Light" w:eastAsia="Times New Roman" w:hAnsi="Montserrat Light" w:cs="Calibri"/>
                <w:b/>
                <w:color w:val="000000"/>
                <w:sz w:val="18"/>
                <w:szCs w:val="18"/>
                <w:lang w:val="es-ES" w:eastAsia="es-MX"/>
              </w:rPr>
            </w:pPr>
          </w:p>
        </w:tc>
        <w:tc>
          <w:tcPr>
            <w:tcW w:w="2161" w:type="dxa"/>
            <w:vMerge/>
            <w:vAlign w:val="center"/>
            <w:hideMark/>
          </w:tcPr>
          <w:p w14:paraId="36187E6E" w14:textId="77777777" w:rsidR="0088446D" w:rsidRPr="00D9157B" w:rsidRDefault="0088446D" w:rsidP="00D9157B">
            <w:pPr>
              <w:ind w:right="22"/>
              <w:jc w:val="center"/>
              <w:rPr>
                <w:rFonts w:ascii="Montserrat Light" w:eastAsia="Times New Roman" w:hAnsi="Montserrat Light" w:cs="Calibri"/>
                <w:color w:val="000000"/>
                <w:sz w:val="18"/>
                <w:szCs w:val="18"/>
                <w:lang w:eastAsia="es-MX"/>
              </w:rPr>
            </w:pPr>
          </w:p>
        </w:tc>
        <w:tc>
          <w:tcPr>
            <w:tcW w:w="1754" w:type="dxa"/>
            <w:vMerge w:val="restart"/>
            <w:shd w:val="clear" w:color="auto" w:fill="auto"/>
            <w:vAlign w:val="center"/>
            <w:hideMark/>
          </w:tcPr>
          <w:p w14:paraId="64B70FBC"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Innovación, desarrollo, o  gestión de tecnologías sanitarias</w:t>
            </w:r>
          </w:p>
        </w:tc>
        <w:tc>
          <w:tcPr>
            <w:tcW w:w="1392" w:type="dxa"/>
            <w:vMerge/>
            <w:vAlign w:val="center"/>
            <w:hideMark/>
          </w:tcPr>
          <w:p w14:paraId="5DE38DF7" w14:textId="77777777" w:rsidR="0088446D" w:rsidRPr="00D9157B" w:rsidRDefault="0088446D" w:rsidP="00D9157B">
            <w:pPr>
              <w:jc w:val="center"/>
              <w:rPr>
                <w:rFonts w:ascii="Montserrat Light" w:eastAsia="Times New Roman" w:hAnsi="Montserrat Light" w:cs="Calibri"/>
                <w:color w:val="000000"/>
                <w:sz w:val="18"/>
                <w:szCs w:val="18"/>
                <w:lang w:eastAsia="es-MX"/>
              </w:rPr>
            </w:pPr>
          </w:p>
        </w:tc>
        <w:tc>
          <w:tcPr>
            <w:tcW w:w="3437" w:type="dxa"/>
            <w:vMerge w:val="restart"/>
            <w:shd w:val="clear" w:color="auto" w:fill="auto"/>
            <w:vAlign w:val="center"/>
            <w:hideMark/>
          </w:tcPr>
          <w:p w14:paraId="7DCA216E" w14:textId="77777777" w:rsidR="0088446D" w:rsidRPr="00D9157B" w:rsidRDefault="0088446D" w:rsidP="009F23CF">
            <w:pP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Ingeniería Biomédica, Biomedicina.</w:t>
            </w:r>
          </w:p>
        </w:tc>
      </w:tr>
      <w:tr w:rsidR="00FC54AC" w:rsidRPr="00BA7D9E" w14:paraId="30F3E501" w14:textId="77777777" w:rsidTr="00093DBB">
        <w:trPr>
          <w:trHeight w:val="459"/>
        </w:trPr>
        <w:tc>
          <w:tcPr>
            <w:tcW w:w="602" w:type="dxa"/>
            <w:vMerge/>
            <w:hideMark/>
          </w:tcPr>
          <w:p w14:paraId="7D5409B8" w14:textId="77777777" w:rsidR="0088446D" w:rsidRPr="00D9157B" w:rsidRDefault="0088446D" w:rsidP="004C31BA">
            <w:pPr>
              <w:spacing w:before="120" w:after="120"/>
              <w:ind w:right="-345"/>
              <w:rPr>
                <w:rFonts w:ascii="Montserrat Light" w:eastAsia="Times New Roman" w:hAnsi="Montserrat Light" w:cs="Calibri"/>
                <w:b/>
                <w:color w:val="000000"/>
                <w:sz w:val="18"/>
                <w:szCs w:val="18"/>
                <w:lang w:val="es-ES" w:eastAsia="es-MX"/>
              </w:rPr>
            </w:pPr>
          </w:p>
        </w:tc>
        <w:tc>
          <w:tcPr>
            <w:tcW w:w="2161" w:type="dxa"/>
            <w:vMerge/>
            <w:vAlign w:val="center"/>
            <w:hideMark/>
          </w:tcPr>
          <w:p w14:paraId="1C05E071" w14:textId="77777777" w:rsidR="0088446D" w:rsidRPr="00D9157B" w:rsidRDefault="0088446D" w:rsidP="00D9157B">
            <w:pPr>
              <w:ind w:right="22"/>
              <w:jc w:val="center"/>
              <w:rPr>
                <w:rFonts w:ascii="Montserrat Light" w:eastAsia="Times New Roman" w:hAnsi="Montserrat Light" w:cs="Calibri"/>
                <w:color w:val="000000"/>
                <w:sz w:val="18"/>
                <w:szCs w:val="18"/>
                <w:lang w:eastAsia="es-MX"/>
              </w:rPr>
            </w:pPr>
          </w:p>
        </w:tc>
        <w:tc>
          <w:tcPr>
            <w:tcW w:w="1754" w:type="dxa"/>
            <w:vMerge/>
            <w:vAlign w:val="center"/>
            <w:hideMark/>
          </w:tcPr>
          <w:p w14:paraId="288007A0" w14:textId="77777777" w:rsidR="0088446D" w:rsidRPr="00D9157B" w:rsidRDefault="0088446D" w:rsidP="00D9157B">
            <w:pPr>
              <w:jc w:val="center"/>
              <w:rPr>
                <w:rFonts w:ascii="Montserrat Light" w:eastAsia="Times New Roman" w:hAnsi="Montserrat Light" w:cs="Calibri"/>
                <w:color w:val="000000"/>
                <w:sz w:val="18"/>
                <w:szCs w:val="18"/>
                <w:lang w:eastAsia="es-MX"/>
              </w:rPr>
            </w:pPr>
          </w:p>
        </w:tc>
        <w:tc>
          <w:tcPr>
            <w:tcW w:w="1392" w:type="dxa"/>
            <w:vMerge/>
            <w:vAlign w:val="center"/>
            <w:hideMark/>
          </w:tcPr>
          <w:p w14:paraId="52B13DEB" w14:textId="77777777" w:rsidR="0088446D" w:rsidRPr="00D9157B" w:rsidRDefault="0088446D" w:rsidP="00D9157B">
            <w:pPr>
              <w:jc w:val="center"/>
              <w:rPr>
                <w:rFonts w:ascii="Montserrat Light" w:eastAsia="Times New Roman" w:hAnsi="Montserrat Light" w:cs="Calibri"/>
                <w:color w:val="000000"/>
                <w:sz w:val="18"/>
                <w:szCs w:val="18"/>
                <w:lang w:eastAsia="es-MX"/>
              </w:rPr>
            </w:pPr>
          </w:p>
        </w:tc>
        <w:tc>
          <w:tcPr>
            <w:tcW w:w="3437" w:type="dxa"/>
            <w:vMerge/>
            <w:vAlign w:val="center"/>
            <w:hideMark/>
          </w:tcPr>
          <w:p w14:paraId="74A1546F" w14:textId="77777777" w:rsidR="0088446D" w:rsidRPr="00D9157B" w:rsidRDefault="0088446D" w:rsidP="009F23CF">
            <w:pPr>
              <w:rPr>
                <w:rFonts w:ascii="Montserrat Light" w:eastAsia="Times New Roman" w:hAnsi="Montserrat Light" w:cs="Calibri"/>
                <w:color w:val="000000"/>
                <w:sz w:val="18"/>
                <w:szCs w:val="18"/>
                <w:lang w:eastAsia="es-MX"/>
              </w:rPr>
            </w:pPr>
          </w:p>
        </w:tc>
      </w:tr>
      <w:tr w:rsidR="00FC54AC" w:rsidRPr="00BA7D9E" w14:paraId="0BD01F98" w14:textId="77777777" w:rsidTr="00093DBB">
        <w:trPr>
          <w:trHeight w:val="339"/>
        </w:trPr>
        <w:tc>
          <w:tcPr>
            <w:tcW w:w="602" w:type="dxa"/>
            <w:vMerge w:val="restart"/>
            <w:shd w:val="clear" w:color="auto" w:fill="auto"/>
            <w:hideMark/>
          </w:tcPr>
          <w:p w14:paraId="17A535B3" w14:textId="3E0812CE" w:rsidR="0088446D" w:rsidRPr="00D9157B" w:rsidRDefault="0088446D" w:rsidP="004C31BA">
            <w:pPr>
              <w:spacing w:before="120" w:after="120"/>
              <w:ind w:right="-345"/>
              <w:rPr>
                <w:rFonts w:ascii="Montserrat Light" w:eastAsia="Times New Roman" w:hAnsi="Montserrat Light" w:cs="Calibri"/>
                <w:b/>
                <w:color w:val="000000"/>
                <w:sz w:val="18"/>
                <w:szCs w:val="18"/>
                <w:lang w:val="es-ES" w:eastAsia="es-MX"/>
              </w:rPr>
            </w:pPr>
            <w:r w:rsidRPr="00D9157B">
              <w:rPr>
                <w:rFonts w:ascii="Montserrat Light" w:eastAsia="Times New Roman" w:hAnsi="Montserrat Light" w:cs="Calibri"/>
                <w:b/>
                <w:color w:val="000000"/>
                <w:sz w:val="18"/>
                <w:szCs w:val="18"/>
                <w:lang w:val="es-ES" w:eastAsia="es-MX"/>
              </w:rPr>
              <w:t>7</w:t>
            </w:r>
          </w:p>
        </w:tc>
        <w:tc>
          <w:tcPr>
            <w:tcW w:w="2161" w:type="dxa"/>
            <w:vMerge w:val="restart"/>
            <w:shd w:val="clear" w:color="auto" w:fill="auto"/>
            <w:vAlign w:val="center"/>
            <w:hideMark/>
          </w:tcPr>
          <w:p w14:paraId="3809E1CE" w14:textId="68202B72" w:rsidR="0088446D" w:rsidRPr="00D9157B" w:rsidRDefault="00D9157B" w:rsidP="00D9157B">
            <w:pPr>
              <w:ind w:right="2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 xml:space="preserve">Otros Servicios Alternativos </w:t>
            </w:r>
            <w:r>
              <w:rPr>
                <w:rFonts w:ascii="Montserrat Light" w:eastAsia="Times New Roman" w:hAnsi="Montserrat Light" w:cs="Calibri"/>
                <w:color w:val="000000"/>
                <w:sz w:val="18"/>
                <w:szCs w:val="18"/>
                <w:lang w:val="es-ES" w:eastAsia="es-MX"/>
              </w:rPr>
              <w:t>a</w:t>
            </w:r>
            <w:r w:rsidRPr="00D9157B">
              <w:rPr>
                <w:rFonts w:ascii="Montserrat Light" w:eastAsia="Times New Roman" w:hAnsi="Montserrat Light" w:cs="Calibri"/>
                <w:color w:val="000000"/>
                <w:sz w:val="18"/>
                <w:szCs w:val="18"/>
                <w:lang w:val="es-ES" w:eastAsia="es-MX"/>
              </w:rPr>
              <w:t xml:space="preserve"> </w:t>
            </w:r>
            <w:r>
              <w:rPr>
                <w:rFonts w:ascii="Montserrat Light" w:eastAsia="Times New Roman" w:hAnsi="Montserrat Light" w:cs="Calibri"/>
                <w:color w:val="000000"/>
                <w:sz w:val="18"/>
                <w:szCs w:val="18"/>
                <w:lang w:val="es-ES" w:eastAsia="es-MX"/>
              </w:rPr>
              <w:t>l</w:t>
            </w:r>
            <w:r w:rsidRPr="00D9157B">
              <w:rPr>
                <w:rFonts w:ascii="Montserrat Light" w:eastAsia="Times New Roman" w:hAnsi="Montserrat Light" w:cs="Calibri"/>
                <w:color w:val="000000"/>
                <w:sz w:val="18"/>
                <w:szCs w:val="18"/>
                <w:lang w:val="es-ES" w:eastAsia="es-MX"/>
              </w:rPr>
              <w:t xml:space="preserve">a Salud, </w:t>
            </w:r>
            <w:r>
              <w:rPr>
                <w:rFonts w:ascii="Montserrat Light" w:eastAsia="Times New Roman" w:hAnsi="Montserrat Light" w:cs="Calibri"/>
                <w:color w:val="000000"/>
                <w:sz w:val="18"/>
                <w:szCs w:val="18"/>
                <w:lang w:val="es-ES" w:eastAsia="es-MX"/>
              </w:rPr>
              <w:t>no r</w:t>
            </w:r>
            <w:r w:rsidRPr="00D9157B">
              <w:rPr>
                <w:rFonts w:ascii="Montserrat Light" w:eastAsia="Times New Roman" w:hAnsi="Montserrat Light" w:cs="Calibri"/>
                <w:color w:val="000000"/>
                <w:sz w:val="18"/>
                <w:szCs w:val="18"/>
                <w:lang w:val="es-ES" w:eastAsia="es-MX"/>
              </w:rPr>
              <w:t xml:space="preserve">econocidos </w:t>
            </w:r>
            <w:r>
              <w:rPr>
                <w:rFonts w:ascii="Montserrat Light" w:eastAsia="Times New Roman" w:hAnsi="Montserrat Light" w:cs="Calibri"/>
                <w:color w:val="000000"/>
                <w:sz w:val="18"/>
                <w:szCs w:val="18"/>
                <w:lang w:val="es-ES" w:eastAsia="es-MX"/>
              </w:rPr>
              <w:t>p</w:t>
            </w:r>
            <w:r w:rsidRPr="00D9157B">
              <w:rPr>
                <w:rFonts w:ascii="Montserrat Light" w:eastAsia="Times New Roman" w:hAnsi="Montserrat Light" w:cs="Calibri"/>
                <w:color w:val="000000"/>
                <w:sz w:val="18"/>
                <w:szCs w:val="18"/>
                <w:lang w:val="es-ES" w:eastAsia="es-MX"/>
              </w:rPr>
              <w:t xml:space="preserve">or </w:t>
            </w:r>
            <w:r>
              <w:rPr>
                <w:rFonts w:ascii="Montserrat Light" w:eastAsia="Times New Roman" w:hAnsi="Montserrat Light" w:cs="Calibri"/>
                <w:color w:val="000000"/>
                <w:sz w:val="18"/>
                <w:szCs w:val="18"/>
                <w:lang w:val="es-ES" w:eastAsia="es-MX"/>
              </w:rPr>
              <w:t>e</w:t>
            </w:r>
            <w:r w:rsidRPr="00D9157B">
              <w:rPr>
                <w:rFonts w:ascii="Montserrat Light" w:eastAsia="Times New Roman" w:hAnsi="Montserrat Light" w:cs="Calibri"/>
                <w:color w:val="000000"/>
                <w:sz w:val="18"/>
                <w:szCs w:val="18"/>
                <w:lang w:val="es-ES" w:eastAsia="es-MX"/>
              </w:rPr>
              <w:t xml:space="preserve">l SNS </w:t>
            </w:r>
            <w:r>
              <w:rPr>
                <w:rFonts w:ascii="Montserrat Light" w:eastAsia="Times New Roman" w:hAnsi="Montserrat Light" w:cs="Calibri"/>
                <w:color w:val="000000"/>
                <w:sz w:val="18"/>
                <w:szCs w:val="18"/>
                <w:lang w:val="es-ES" w:eastAsia="es-MX"/>
              </w:rPr>
              <w:t>n</w:t>
            </w:r>
            <w:r w:rsidRPr="00D9157B">
              <w:rPr>
                <w:rFonts w:ascii="Montserrat Light" w:eastAsia="Times New Roman" w:hAnsi="Montserrat Light" w:cs="Calibri"/>
                <w:color w:val="000000"/>
                <w:sz w:val="18"/>
                <w:szCs w:val="18"/>
                <w:lang w:val="es-ES" w:eastAsia="es-MX"/>
              </w:rPr>
              <w:t>i El Sistema Educativo Nacional</w:t>
            </w:r>
          </w:p>
        </w:tc>
        <w:tc>
          <w:tcPr>
            <w:tcW w:w="1754" w:type="dxa"/>
            <w:vMerge w:val="restart"/>
            <w:shd w:val="clear" w:color="auto" w:fill="auto"/>
            <w:vAlign w:val="center"/>
            <w:hideMark/>
          </w:tcPr>
          <w:p w14:paraId="6E286424"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Intervención no estandarizada</w:t>
            </w:r>
          </w:p>
        </w:tc>
        <w:tc>
          <w:tcPr>
            <w:tcW w:w="1392" w:type="dxa"/>
            <w:vMerge w:val="restart"/>
            <w:shd w:val="clear" w:color="auto" w:fill="auto"/>
            <w:vAlign w:val="center"/>
            <w:hideMark/>
          </w:tcPr>
          <w:p w14:paraId="1883998D" w14:textId="77777777" w:rsidR="0088446D" w:rsidRPr="00D9157B" w:rsidRDefault="0088446D" w:rsidP="00D9157B">
            <w:pPr>
              <w:jc w:val="center"/>
              <w:rPr>
                <w:rFonts w:ascii="Montserrat Light" w:eastAsia="Times New Roman" w:hAnsi="Montserrat Light" w:cs="Calibri"/>
                <w:color w:val="000000"/>
                <w:sz w:val="18"/>
                <w:szCs w:val="18"/>
                <w:lang w:val="es-ES" w:eastAsia="es-MX"/>
              </w:rPr>
            </w:pPr>
            <w:r w:rsidRPr="00D9157B">
              <w:rPr>
                <w:rFonts w:ascii="Montserrat Light" w:eastAsia="Times New Roman" w:hAnsi="Montserrat Light" w:cs="Calibri"/>
                <w:color w:val="000000"/>
                <w:sz w:val="18"/>
                <w:szCs w:val="18"/>
                <w:lang w:val="es-ES" w:eastAsia="es-MX"/>
              </w:rPr>
              <w:t>OTA</w:t>
            </w:r>
          </w:p>
          <w:p w14:paraId="1E969DC9" w14:textId="19705751"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Calibri" w:hAnsi="Montserrat Light" w:cs="Calibri"/>
                <w:b/>
                <w:w w:val="105"/>
                <w:sz w:val="18"/>
                <w:szCs w:val="18"/>
                <w:lang w:val="es-ES" w:bidi="es-ES"/>
              </w:rPr>
              <w:t xml:space="preserve">(NO FAVORABLE) </w:t>
            </w:r>
            <w:r w:rsidRPr="00D9157B">
              <w:rPr>
                <w:rStyle w:val="Refdenotaalpie"/>
                <w:rFonts w:ascii="Montserrat Light" w:eastAsia="Calibri" w:hAnsi="Montserrat Light" w:cs="Calibri"/>
                <w:b/>
                <w:w w:val="105"/>
                <w:sz w:val="18"/>
                <w:szCs w:val="18"/>
                <w:lang w:val="es-ES" w:bidi="es-ES"/>
              </w:rPr>
              <w:footnoteReference w:id="1"/>
            </w:r>
          </w:p>
        </w:tc>
        <w:tc>
          <w:tcPr>
            <w:tcW w:w="3437" w:type="dxa"/>
            <w:vMerge w:val="restart"/>
            <w:shd w:val="clear" w:color="auto" w:fill="auto"/>
            <w:vAlign w:val="center"/>
            <w:hideMark/>
          </w:tcPr>
          <w:p w14:paraId="132FE04B" w14:textId="77777777"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Fragmenta un campo disciplinar o no cuenta con una base científica reconocida o no cuenta con un marco legal regulatorio o no muestra una intervención estandarizada y no garantiza la seguridad del paciente.</w:t>
            </w:r>
          </w:p>
        </w:tc>
      </w:tr>
      <w:tr w:rsidR="00FC54AC" w:rsidRPr="00BA7D9E" w14:paraId="4278081D" w14:textId="77777777" w:rsidTr="00093DBB">
        <w:trPr>
          <w:trHeight w:val="459"/>
        </w:trPr>
        <w:tc>
          <w:tcPr>
            <w:tcW w:w="602" w:type="dxa"/>
            <w:vMerge/>
            <w:hideMark/>
          </w:tcPr>
          <w:p w14:paraId="4A58CA0F" w14:textId="77777777" w:rsidR="0088446D" w:rsidRPr="00D9157B" w:rsidRDefault="0088446D" w:rsidP="004C31BA">
            <w:pPr>
              <w:spacing w:before="120" w:after="120"/>
              <w:ind w:right="-345"/>
              <w:rPr>
                <w:rFonts w:ascii="Montserrat Light" w:eastAsia="Times New Roman" w:hAnsi="Montserrat Light" w:cs="Calibri"/>
                <w:color w:val="000000"/>
                <w:sz w:val="18"/>
                <w:szCs w:val="18"/>
                <w:lang w:val="es-ES" w:eastAsia="es-MX"/>
              </w:rPr>
            </w:pPr>
          </w:p>
        </w:tc>
        <w:tc>
          <w:tcPr>
            <w:tcW w:w="2161" w:type="dxa"/>
            <w:vMerge/>
            <w:vAlign w:val="center"/>
            <w:hideMark/>
          </w:tcPr>
          <w:p w14:paraId="4B4C71FF" w14:textId="77777777" w:rsidR="0088446D" w:rsidRPr="00D9157B" w:rsidRDefault="0088446D" w:rsidP="00D9157B">
            <w:pPr>
              <w:ind w:right="22"/>
              <w:rPr>
                <w:rFonts w:ascii="Montserrat Light" w:eastAsia="Times New Roman" w:hAnsi="Montserrat Light" w:cs="Calibri"/>
                <w:color w:val="000000"/>
                <w:sz w:val="18"/>
                <w:szCs w:val="18"/>
                <w:lang w:eastAsia="es-MX"/>
              </w:rPr>
            </w:pPr>
          </w:p>
        </w:tc>
        <w:tc>
          <w:tcPr>
            <w:tcW w:w="1754" w:type="dxa"/>
            <w:vMerge/>
            <w:vAlign w:val="center"/>
            <w:hideMark/>
          </w:tcPr>
          <w:p w14:paraId="4EBE2797" w14:textId="77777777" w:rsidR="0088446D" w:rsidRPr="00D9157B" w:rsidRDefault="0088446D" w:rsidP="00D9157B">
            <w:pPr>
              <w:rPr>
                <w:rFonts w:ascii="Montserrat Light" w:eastAsia="Times New Roman" w:hAnsi="Montserrat Light" w:cs="Calibri"/>
                <w:color w:val="000000"/>
                <w:sz w:val="18"/>
                <w:szCs w:val="18"/>
                <w:lang w:eastAsia="es-MX"/>
              </w:rPr>
            </w:pPr>
          </w:p>
        </w:tc>
        <w:tc>
          <w:tcPr>
            <w:tcW w:w="1392" w:type="dxa"/>
            <w:vMerge/>
            <w:vAlign w:val="center"/>
            <w:hideMark/>
          </w:tcPr>
          <w:p w14:paraId="7001B188" w14:textId="77777777" w:rsidR="0088446D" w:rsidRPr="00D9157B" w:rsidRDefault="0088446D" w:rsidP="00D9157B">
            <w:pPr>
              <w:jc w:val="center"/>
              <w:rPr>
                <w:rFonts w:ascii="Montserrat Light" w:eastAsia="Times New Roman" w:hAnsi="Montserrat Light" w:cs="Calibri"/>
                <w:color w:val="000000"/>
                <w:sz w:val="18"/>
                <w:szCs w:val="18"/>
                <w:lang w:eastAsia="es-MX"/>
              </w:rPr>
            </w:pPr>
          </w:p>
        </w:tc>
        <w:tc>
          <w:tcPr>
            <w:tcW w:w="3437" w:type="dxa"/>
            <w:vMerge/>
            <w:vAlign w:val="center"/>
            <w:hideMark/>
          </w:tcPr>
          <w:p w14:paraId="0C049AE8" w14:textId="77777777" w:rsidR="0088446D" w:rsidRPr="00D9157B" w:rsidRDefault="0088446D" w:rsidP="009F23CF">
            <w:pPr>
              <w:rPr>
                <w:rFonts w:ascii="Montserrat Light" w:eastAsia="Times New Roman" w:hAnsi="Montserrat Light" w:cs="Calibri"/>
                <w:color w:val="000000"/>
                <w:sz w:val="18"/>
                <w:szCs w:val="18"/>
                <w:lang w:eastAsia="es-MX"/>
              </w:rPr>
            </w:pPr>
          </w:p>
        </w:tc>
      </w:tr>
      <w:tr w:rsidR="00FC54AC" w:rsidRPr="00BA7D9E" w14:paraId="2EF925D1" w14:textId="77777777" w:rsidTr="00093DBB">
        <w:trPr>
          <w:trHeight w:val="450"/>
        </w:trPr>
        <w:tc>
          <w:tcPr>
            <w:tcW w:w="602" w:type="dxa"/>
            <w:shd w:val="clear" w:color="auto" w:fill="auto"/>
            <w:hideMark/>
          </w:tcPr>
          <w:p w14:paraId="11DC1F53" w14:textId="7E409AD2" w:rsidR="0088446D" w:rsidRPr="00D9157B" w:rsidRDefault="0088446D" w:rsidP="004C31BA">
            <w:pPr>
              <w:spacing w:before="120" w:after="120"/>
              <w:ind w:right="-345"/>
              <w:rPr>
                <w:rFonts w:ascii="Montserrat Light" w:eastAsia="Times New Roman" w:hAnsi="Montserrat Light" w:cs="Calibri"/>
                <w:b/>
                <w:color w:val="000000"/>
                <w:sz w:val="18"/>
                <w:szCs w:val="18"/>
                <w:lang w:val="es-ES" w:eastAsia="es-MX"/>
              </w:rPr>
            </w:pPr>
            <w:r w:rsidRPr="00D9157B">
              <w:rPr>
                <w:rFonts w:ascii="Montserrat Light" w:eastAsia="Times New Roman" w:hAnsi="Montserrat Light" w:cs="Calibri"/>
                <w:b/>
                <w:color w:val="000000"/>
                <w:sz w:val="18"/>
                <w:szCs w:val="18"/>
                <w:lang w:val="es-ES" w:eastAsia="es-MX"/>
              </w:rPr>
              <w:t>8</w:t>
            </w:r>
          </w:p>
        </w:tc>
        <w:tc>
          <w:tcPr>
            <w:tcW w:w="2161" w:type="dxa"/>
            <w:shd w:val="clear" w:color="auto" w:fill="auto"/>
            <w:vAlign w:val="center"/>
            <w:hideMark/>
          </w:tcPr>
          <w:p w14:paraId="44AA5E03" w14:textId="7EF7E82F" w:rsidR="0088446D" w:rsidRPr="00D9157B" w:rsidRDefault="00D9157B" w:rsidP="00D9157B">
            <w:pPr>
              <w:ind w:right="22"/>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 xml:space="preserve">Carreras Afines </w:t>
            </w:r>
            <w:r>
              <w:rPr>
                <w:rFonts w:ascii="Montserrat Light" w:eastAsia="Times New Roman" w:hAnsi="Montserrat Light" w:cs="Calibri"/>
                <w:color w:val="000000"/>
                <w:sz w:val="18"/>
                <w:szCs w:val="18"/>
                <w:lang w:val="es-ES" w:eastAsia="es-MX"/>
              </w:rPr>
              <w:t>a</w:t>
            </w:r>
            <w:r w:rsidRPr="00D9157B">
              <w:rPr>
                <w:rFonts w:ascii="Montserrat Light" w:eastAsia="Times New Roman" w:hAnsi="Montserrat Light" w:cs="Calibri"/>
                <w:color w:val="000000"/>
                <w:sz w:val="18"/>
                <w:szCs w:val="18"/>
                <w:lang w:val="es-ES" w:eastAsia="es-MX"/>
              </w:rPr>
              <w:t>l Control Sanitario</w:t>
            </w:r>
          </w:p>
        </w:tc>
        <w:tc>
          <w:tcPr>
            <w:tcW w:w="1754" w:type="dxa"/>
            <w:shd w:val="clear" w:color="auto" w:fill="auto"/>
            <w:vAlign w:val="center"/>
            <w:hideMark/>
          </w:tcPr>
          <w:p w14:paraId="56E56F08"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Salud animal</w:t>
            </w:r>
          </w:p>
        </w:tc>
        <w:tc>
          <w:tcPr>
            <w:tcW w:w="1392" w:type="dxa"/>
            <w:shd w:val="clear" w:color="auto" w:fill="auto"/>
            <w:vAlign w:val="center"/>
            <w:hideMark/>
          </w:tcPr>
          <w:p w14:paraId="3AE16CDC" w14:textId="77777777" w:rsidR="0088446D" w:rsidRPr="00D9157B" w:rsidRDefault="0088446D" w:rsidP="00D9157B">
            <w:pPr>
              <w:jc w:val="center"/>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OTA</w:t>
            </w:r>
          </w:p>
        </w:tc>
        <w:tc>
          <w:tcPr>
            <w:tcW w:w="3437" w:type="dxa"/>
            <w:shd w:val="clear" w:color="auto" w:fill="auto"/>
            <w:vAlign w:val="center"/>
            <w:hideMark/>
          </w:tcPr>
          <w:p w14:paraId="7519FD6C" w14:textId="68D44DA3" w:rsidR="0088446D" w:rsidRPr="00D9157B" w:rsidRDefault="0088446D" w:rsidP="009F23CF">
            <w:pPr>
              <w:jc w:val="both"/>
              <w:rPr>
                <w:rFonts w:ascii="Montserrat Light" w:eastAsia="Times New Roman" w:hAnsi="Montserrat Light" w:cs="Calibri"/>
                <w:color w:val="000000"/>
                <w:sz w:val="18"/>
                <w:szCs w:val="18"/>
                <w:lang w:eastAsia="es-MX"/>
              </w:rPr>
            </w:pPr>
            <w:r w:rsidRPr="00D9157B">
              <w:rPr>
                <w:rFonts w:ascii="Montserrat Light" w:eastAsia="Times New Roman" w:hAnsi="Montserrat Light" w:cs="Calibri"/>
                <w:color w:val="000000"/>
                <w:sz w:val="18"/>
                <w:szCs w:val="18"/>
                <w:lang w:val="es-ES" w:eastAsia="es-MX"/>
              </w:rPr>
              <w:t>Veterinaria, Zootecnia</w:t>
            </w:r>
            <w:r w:rsidR="00253E6E">
              <w:rPr>
                <w:rFonts w:ascii="Montserrat Light" w:eastAsia="Times New Roman" w:hAnsi="Montserrat Light" w:cs="Calibri"/>
                <w:color w:val="000000"/>
                <w:sz w:val="18"/>
                <w:szCs w:val="18"/>
                <w:lang w:val="es-ES" w:eastAsia="es-MX"/>
              </w:rPr>
              <w:t>.</w:t>
            </w:r>
          </w:p>
        </w:tc>
      </w:tr>
    </w:tbl>
    <w:p w14:paraId="01CA2287" w14:textId="429B3E2E" w:rsidR="00A51E3E" w:rsidRPr="00BA7D9E" w:rsidRDefault="00A51E3E" w:rsidP="003F332C">
      <w:pPr>
        <w:ind w:right="-377"/>
        <w:rPr>
          <w:rFonts w:ascii="Montserrat Light" w:hAnsi="Montserrat Light"/>
          <w:sz w:val="20"/>
          <w:szCs w:val="20"/>
          <w:lang w:val="es-ES"/>
        </w:rPr>
      </w:pPr>
    </w:p>
    <w:p w14:paraId="38E348A5" w14:textId="77777777" w:rsidR="00D9157B" w:rsidRDefault="00D9157B" w:rsidP="003F332C">
      <w:pPr>
        <w:pStyle w:val="6piedepag"/>
        <w:ind w:left="709" w:right="-377" w:hanging="709"/>
        <w:jc w:val="both"/>
        <w:rPr>
          <w:b/>
          <w:bCs/>
          <w:sz w:val="20"/>
          <w:szCs w:val="20"/>
        </w:rPr>
      </w:pPr>
    </w:p>
    <w:p w14:paraId="1B2C21B3" w14:textId="06A3005C" w:rsidR="004C31BA" w:rsidRDefault="0088446D" w:rsidP="00093DBB">
      <w:pPr>
        <w:pStyle w:val="6piedepag"/>
        <w:ind w:left="709" w:right="48" w:hanging="709"/>
        <w:jc w:val="both"/>
      </w:pPr>
      <w:r w:rsidRPr="00BA7D9E">
        <w:rPr>
          <w:b/>
          <w:bCs/>
          <w:sz w:val="20"/>
          <w:szCs w:val="20"/>
        </w:rPr>
        <w:t>Nota:</w:t>
      </w:r>
      <w:r w:rsidR="004C5E1F">
        <w:rPr>
          <w:b/>
          <w:bCs/>
          <w:sz w:val="20"/>
          <w:szCs w:val="20"/>
        </w:rPr>
        <w:tab/>
      </w:r>
      <w:r w:rsidRPr="00BA7D9E">
        <w:rPr>
          <w:sz w:val="20"/>
          <w:szCs w:val="20"/>
        </w:rPr>
        <w:t>En todos los casos de nuevos estudios profesionales</w:t>
      </w:r>
      <w:r w:rsidRPr="00BA7D9E">
        <w:rPr>
          <w:spacing w:val="-9"/>
          <w:sz w:val="20"/>
          <w:szCs w:val="20"/>
        </w:rPr>
        <w:t xml:space="preserve"> </w:t>
      </w:r>
      <w:r w:rsidRPr="00BA7D9E">
        <w:rPr>
          <w:sz w:val="20"/>
          <w:szCs w:val="20"/>
        </w:rPr>
        <w:t>se</w:t>
      </w:r>
      <w:r w:rsidRPr="00BA7D9E">
        <w:rPr>
          <w:spacing w:val="-8"/>
          <w:sz w:val="20"/>
          <w:szCs w:val="20"/>
        </w:rPr>
        <w:t xml:space="preserve"> </w:t>
      </w:r>
      <w:r w:rsidRPr="00BA7D9E">
        <w:rPr>
          <w:sz w:val="20"/>
          <w:szCs w:val="20"/>
        </w:rPr>
        <w:t>solicitará</w:t>
      </w:r>
      <w:r w:rsidRPr="00BA7D9E">
        <w:rPr>
          <w:spacing w:val="-7"/>
          <w:sz w:val="20"/>
          <w:szCs w:val="20"/>
        </w:rPr>
        <w:t xml:space="preserve"> </w:t>
      </w:r>
      <w:r w:rsidRPr="00BA7D9E">
        <w:rPr>
          <w:sz w:val="20"/>
          <w:szCs w:val="20"/>
        </w:rPr>
        <w:t>opinión</w:t>
      </w:r>
      <w:r w:rsidRPr="00BA7D9E">
        <w:rPr>
          <w:spacing w:val="-8"/>
          <w:sz w:val="20"/>
          <w:szCs w:val="20"/>
        </w:rPr>
        <w:t xml:space="preserve"> </w:t>
      </w:r>
      <w:r w:rsidRPr="00BA7D9E">
        <w:rPr>
          <w:sz w:val="20"/>
          <w:szCs w:val="20"/>
        </w:rPr>
        <w:t>del</w:t>
      </w:r>
      <w:r w:rsidRPr="00BA7D9E">
        <w:rPr>
          <w:spacing w:val="-7"/>
          <w:sz w:val="20"/>
          <w:szCs w:val="20"/>
        </w:rPr>
        <w:t xml:space="preserve"> </w:t>
      </w:r>
      <w:r w:rsidRPr="00BA7D9E">
        <w:rPr>
          <w:sz w:val="20"/>
          <w:szCs w:val="20"/>
        </w:rPr>
        <w:t>Consejo</w:t>
      </w:r>
      <w:r w:rsidRPr="00BA7D9E">
        <w:rPr>
          <w:spacing w:val="-8"/>
          <w:sz w:val="20"/>
          <w:szCs w:val="20"/>
        </w:rPr>
        <w:t xml:space="preserve"> </w:t>
      </w:r>
      <w:r w:rsidRPr="00BA7D9E">
        <w:rPr>
          <w:sz w:val="20"/>
          <w:szCs w:val="20"/>
        </w:rPr>
        <w:t>de</w:t>
      </w:r>
      <w:r w:rsidRPr="00BA7D9E">
        <w:rPr>
          <w:spacing w:val="-7"/>
          <w:sz w:val="20"/>
          <w:szCs w:val="20"/>
        </w:rPr>
        <w:t xml:space="preserve"> </w:t>
      </w:r>
      <w:r w:rsidRPr="00BA7D9E">
        <w:rPr>
          <w:sz w:val="20"/>
          <w:szCs w:val="20"/>
        </w:rPr>
        <w:t>Salubridad</w:t>
      </w:r>
      <w:r w:rsidRPr="00BA7D9E">
        <w:rPr>
          <w:spacing w:val="-8"/>
          <w:sz w:val="20"/>
          <w:szCs w:val="20"/>
        </w:rPr>
        <w:t xml:space="preserve"> </w:t>
      </w:r>
      <w:r w:rsidRPr="00BA7D9E">
        <w:rPr>
          <w:sz w:val="20"/>
          <w:szCs w:val="20"/>
        </w:rPr>
        <w:t>General</w:t>
      </w:r>
      <w:r w:rsidRPr="00BA7D9E">
        <w:rPr>
          <w:spacing w:val="-8"/>
          <w:sz w:val="20"/>
          <w:szCs w:val="20"/>
        </w:rPr>
        <w:t xml:space="preserve"> </w:t>
      </w:r>
      <w:r w:rsidRPr="00BA7D9E">
        <w:rPr>
          <w:sz w:val="20"/>
          <w:szCs w:val="20"/>
        </w:rPr>
        <w:t>o</w:t>
      </w:r>
      <w:r w:rsidRPr="00BA7D9E">
        <w:rPr>
          <w:spacing w:val="-7"/>
          <w:sz w:val="20"/>
          <w:szCs w:val="20"/>
        </w:rPr>
        <w:t xml:space="preserve"> </w:t>
      </w:r>
      <w:r w:rsidRPr="00BA7D9E">
        <w:rPr>
          <w:sz w:val="20"/>
          <w:szCs w:val="20"/>
        </w:rPr>
        <w:t>en</w:t>
      </w:r>
      <w:r w:rsidRPr="00BA7D9E">
        <w:rPr>
          <w:spacing w:val="-7"/>
          <w:sz w:val="20"/>
          <w:szCs w:val="20"/>
        </w:rPr>
        <w:t xml:space="preserve"> </w:t>
      </w:r>
      <w:r w:rsidRPr="00BA7D9E">
        <w:rPr>
          <w:sz w:val="20"/>
          <w:szCs w:val="20"/>
        </w:rPr>
        <w:t>su</w:t>
      </w:r>
      <w:r w:rsidRPr="00BA7D9E">
        <w:rPr>
          <w:spacing w:val="-8"/>
          <w:sz w:val="20"/>
          <w:szCs w:val="20"/>
        </w:rPr>
        <w:t xml:space="preserve"> </w:t>
      </w:r>
      <w:r w:rsidRPr="00BA7D9E">
        <w:rPr>
          <w:sz w:val="20"/>
          <w:szCs w:val="20"/>
        </w:rPr>
        <w:t>defecto</w:t>
      </w:r>
      <w:r w:rsidRPr="00BA7D9E">
        <w:rPr>
          <w:spacing w:val="-7"/>
          <w:sz w:val="20"/>
          <w:szCs w:val="20"/>
        </w:rPr>
        <w:t xml:space="preserve"> </w:t>
      </w:r>
      <w:r w:rsidRPr="00BA7D9E">
        <w:rPr>
          <w:sz w:val="20"/>
          <w:szCs w:val="20"/>
        </w:rPr>
        <w:t>a</w:t>
      </w:r>
      <w:r w:rsidRPr="00BA7D9E">
        <w:rPr>
          <w:spacing w:val="-8"/>
          <w:sz w:val="20"/>
          <w:szCs w:val="20"/>
        </w:rPr>
        <w:t xml:space="preserve"> </w:t>
      </w:r>
      <w:r w:rsidRPr="00BA7D9E">
        <w:rPr>
          <w:sz w:val="20"/>
          <w:szCs w:val="20"/>
        </w:rPr>
        <w:t>los</w:t>
      </w:r>
      <w:r w:rsidRPr="00BA7D9E">
        <w:rPr>
          <w:spacing w:val="-9"/>
          <w:sz w:val="20"/>
          <w:szCs w:val="20"/>
        </w:rPr>
        <w:t xml:space="preserve"> </w:t>
      </w:r>
      <w:r w:rsidRPr="00BA7D9E">
        <w:rPr>
          <w:sz w:val="20"/>
          <w:szCs w:val="20"/>
        </w:rPr>
        <w:t>Consejos</w:t>
      </w:r>
      <w:r w:rsidRPr="00BA7D9E">
        <w:rPr>
          <w:spacing w:val="-9"/>
          <w:sz w:val="20"/>
          <w:szCs w:val="20"/>
        </w:rPr>
        <w:t xml:space="preserve"> </w:t>
      </w:r>
      <w:r w:rsidRPr="00BA7D9E">
        <w:rPr>
          <w:sz w:val="20"/>
          <w:szCs w:val="20"/>
        </w:rPr>
        <w:t>normativos</w:t>
      </w:r>
      <w:r w:rsidRPr="00BA7D9E">
        <w:rPr>
          <w:spacing w:val="-9"/>
          <w:sz w:val="20"/>
          <w:szCs w:val="20"/>
        </w:rPr>
        <w:t xml:space="preserve"> </w:t>
      </w:r>
      <w:r w:rsidRPr="00BA7D9E">
        <w:rPr>
          <w:sz w:val="20"/>
          <w:szCs w:val="20"/>
        </w:rPr>
        <w:t>disciplinares</w:t>
      </w:r>
      <w:r w:rsidRPr="00BA7D9E">
        <w:rPr>
          <w:spacing w:val="-9"/>
          <w:sz w:val="20"/>
          <w:szCs w:val="20"/>
        </w:rPr>
        <w:t xml:space="preserve"> </w:t>
      </w:r>
      <w:r w:rsidRPr="00BA7D9E">
        <w:rPr>
          <w:sz w:val="20"/>
          <w:szCs w:val="20"/>
        </w:rPr>
        <w:t>que</w:t>
      </w:r>
      <w:r w:rsidRPr="00BA7D9E">
        <w:rPr>
          <w:spacing w:val="-8"/>
          <w:sz w:val="20"/>
          <w:szCs w:val="20"/>
        </w:rPr>
        <w:t xml:space="preserve"> </w:t>
      </w:r>
      <w:r w:rsidRPr="00BA7D9E">
        <w:rPr>
          <w:sz w:val="20"/>
          <w:szCs w:val="20"/>
        </w:rPr>
        <w:t>procedan</w:t>
      </w:r>
      <w:r w:rsidRPr="00BA7D9E">
        <w:rPr>
          <w:spacing w:val="-7"/>
          <w:sz w:val="20"/>
          <w:szCs w:val="20"/>
        </w:rPr>
        <w:t xml:space="preserve"> </w:t>
      </w:r>
      <w:r w:rsidRPr="00BA7D9E">
        <w:rPr>
          <w:sz w:val="20"/>
          <w:szCs w:val="20"/>
        </w:rPr>
        <w:t>según</w:t>
      </w:r>
      <w:r w:rsidRPr="00BA7D9E">
        <w:rPr>
          <w:spacing w:val="-8"/>
          <w:sz w:val="20"/>
          <w:szCs w:val="20"/>
        </w:rPr>
        <w:t xml:space="preserve"> </w:t>
      </w:r>
      <w:r w:rsidRPr="00BA7D9E">
        <w:rPr>
          <w:sz w:val="20"/>
          <w:szCs w:val="20"/>
        </w:rPr>
        <w:t>el</w:t>
      </w:r>
      <w:r w:rsidRPr="00BA7D9E">
        <w:rPr>
          <w:spacing w:val="-8"/>
          <w:sz w:val="20"/>
          <w:szCs w:val="20"/>
        </w:rPr>
        <w:t xml:space="preserve"> </w:t>
      </w:r>
      <w:r w:rsidRPr="00BA7D9E">
        <w:rPr>
          <w:sz w:val="20"/>
          <w:szCs w:val="20"/>
        </w:rPr>
        <w:t>caso,</w:t>
      </w:r>
      <w:r w:rsidRPr="00BA7D9E">
        <w:rPr>
          <w:spacing w:val="-8"/>
          <w:sz w:val="20"/>
          <w:szCs w:val="20"/>
        </w:rPr>
        <w:t xml:space="preserve"> </w:t>
      </w:r>
      <w:r w:rsidRPr="00BA7D9E">
        <w:rPr>
          <w:sz w:val="20"/>
          <w:szCs w:val="20"/>
        </w:rPr>
        <w:t>entendiéndose</w:t>
      </w:r>
      <w:r w:rsidRPr="00BA7D9E">
        <w:rPr>
          <w:spacing w:val="-8"/>
          <w:sz w:val="20"/>
          <w:szCs w:val="20"/>
        </w:rPr>
        <w:t xml:space="preserve"> </w:t>
      </w:r>
      <w:r w:rsidRPr="00BA7D9E">
        <w:rPr>
          <w:sz w:val="20"/>
          <w:szCs w:val="20"/>
        </w:rPr>
        <w:t>por</w:t>
      </w:r>
      <w:r w:rsidRPr="00BA7D9E">
        <w:rPr>
          <w:spacing w:val="-7"/>
          <w:sz w:val="20"/>
          <w:szCs w:val="20"/>
        </w:rPr>
        <w:t xml:space="preserve"> </w:t>
      </w:r>
      <w:r w:rsidRPr="00BA7D9E">
        <w:rPr>
          <w:sz w:val="20"/>
          <w:szCs w:val="20"/>
        </w:rPr>
        <w:t>nueva</w:t>
      </w:r>
      <w:r w:rsidRPr="00BA7D9E">
        <w:rPr>
          <w:spacing w:val="-8"/>
          <w:sz w:val="20"/>
          <w:szCs w:val="20"/>
        </w:rPr>
        <w:t xml:space="preserve"> </w:t>
      </w:r>
      <w:r w:rsidRPr="00BA7D9E">
        <w:rPr>
          <w:sz w:val="20"/>
          <w:szCs w:val="20"/>
        </w:rPr>
        <w:t>profesión</w:t>
      </w:r>
      <w:r w:rsidRPr="00BA7D9E">
        <w:rPr>
          <w:spacing w:val="-7"/>
          <w:sz w:val="20"/>
          <w:szCs w:val="20"/>
        </w:rPr>
        <w:t xml:space="preserve"> </w:t>
      </w:r>
      <w:r w:rsidRPr="00BA7D9E">
        <w:rPr>
          <w:sz w:val="20"/>
          <w:szCs w:val="20"/>
        </w:rPr>
        <w:t>a</w:t>
      </w:r>
      <w:r w:rsidRPr="00BA7D9E">
        <w:rPr>
          <w:spacing w:val="-8"/>
          <w:sz w:val="20"/>
          <w:szCs w:val="20"/>
        </w:rPr>
        <w:t xml:space="preserve"> </w:t>
      </w:r>
      <w:r w:rsidRPr="00BA7D9E">
        <w:rPr>
          <w:sz w:val="20"/>
          <w:szCs w:val="20"/>
        </w:rPr>
        <w:t>los</w:t>
      </w:r>
      <w:r w:rsidRPr="00BA7D9E">
        <w:rPr>
          <w:spacing w:val="-9"/>
          <w:sz w:val="20"/>
          <w:szCs w:val="20"/>
        </w:rPr>
        <w:t xml:space="preserve"> </w:t>
      </w:r>
      <w:r w:rsidRPr="00BA7D9E">
        <w:rPr>
          <w:sz w:val="20"/>
          <w:szCs w:val="20"/>
        </w:rPr>
        <w:t>programas</w:t>
      </w:r>
      <w:r w:rsidRPr="00BA7D9E">
        <w:rPr>
          <w:spacing w:val="-9"/>
          <w:sz w:val="20"/>
          <w:szCs w:val="20"/>
        </w:rPr>
        <w:t xml:space="preserve"> </w:t>
      </w:r>
      <w:r w:rsidRPr="00BA7D9E">
        <w:rPr>
          <w:sz w:val="20"/>
          <w:szCs w:val="20"/>
        </w:rPr>
        <w:t>de</w:t>
      </w:r>
      <w:r w:rsidRPr="00BA7D9E">
        <w:rPr>
          <w:spacing w:val="-8"/>
          <w:sz w:val="20"/>
          <w:szCs w:val="20"/>
        </w:rPr>
        <w:t xml:space="preserve"> </w:t>
      </w:r>
      <w:r w:rsidRPr="00BA7D9E">
        <w:rPr>
          <w:sz w:val="20"/>
          <w:szCs w:val="20"/>
        </w:rPr>
        <w:t>formación</w:t>
      </w:r>
      <w:r w:rsidRPr="00BA7D9E">
        <w:rPr>
          <w:spacing w:val="18"/>
          <w:sz w:val="20"/>
          <w:szCs w:val="20"/>
        </w:rPr>
        <w:t xml:space="preserve"> </w:t>
      </w:r>
      <w:r w:rsidRPr="00BA7D9E">
        <w:rPr>
          <w:sz w:val="20"/>
          <w:szCs w:val="20"/>
        </w:rPr>
        <w:t>técnica,</w:t>
      </w:r>
      <w:r w:rsidRPr="00BA7D9E">
        <w:rPr>
          <w:spacing w:val="-8"/>
          <w:sz w:val="20"/>
          <w:szCs w:val="20"/>
        </w:rPr>
        <w:t xml:space="preserve"> </w:t>
      </w:r>
      <w:r w:rsidRPr="00BA7D9E">
        <w:rPr>
          <w:sz w:val="20"/>
          <w:szCs w:val="20"/>
        </w:rPr>
        <w:t>Licenciatura, Posgrado y Especialización proyectados fuera de los aquí existentes o que supongan una división de aquellos</w:t>
      </w:r>
      <w:r w:rsidRPr="00BA7D9E">
        <w:rPr>
          <w:spacing w:val="-10"/>
          <w:sz w:val="20"/>
          <w:szCs w:val="20"/>
        </w:rPr>
        <w:t xml:space="preserve"> </w:t>
      </w:r>
      <w:r w:rsidRPr="00BA7D9E">
        <w:rPr>
          <w:sz w:val="20"/>
          <w:szCs w:val="20"/>
        </w:rPr>
        <w:t>vigentes.</w:t>
      </w:r>
    </w:p>
    <w:p w14:paraId="679BED01" w14:textId="30184AA1" w:rsidR="001F2BF5" w:rsidRDefault="001F2BF5" w:rsidP="00CC0283">
      <w:pPr>
        <w:pStyle w:val="titulored"/>
        <w:ind w:right="-377"/>
        <w:jc w:val="center"/>
      </w:pPr>
      <w:r>
        <w:lastRenderedPageBreak/>
        <w:t>COMITÉ DE EVALUACIÓN (COEVA) DE</w:t>
      </w:r>
      <w:r w:rsidR="00CC0283">
        <w:t xml:space="preserve"> </w:t>
      </w:r>
      <w:r>
        <w:t>L</w:t>
      </w:r>
      <w:r w:rsidR="00CC0283">
        <w:t>A</w:t>
      </w:r>
      <w:r>
        <w:t xml:space="preserve"> CIFRHS</w:t>
      </w:r>
    </w:p>
    <w:p w14:paraId="63E022F1" w14:textId="77777777" w:rsidR="001F2BF5" w:rsidRDefault="001F2BF5" w:rsidP="003F332C">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1F2BF5" w14:paraId="3F0F1AC0" w14:textId="77777777" w:rsidTr="001F2BF5">
        <w:trPr>
          <w:trHeight w:val="851"/>
          <w:jc w:val="center"/>
        </w:trPr>
        <w:tc>
          <w:tcPr>
            <w:tcW w:w="4395" w:type="dxa"/>
            <w:hideMark/>
          </w:tcPr>
          <w:p w14:paraId="28A960C0" w14:textId="77777777" w:rsidR="001F2BF5" w:rsidRPr="007A2AA8" w:rsidRDefault="001F2BF5" w:rsidP="003F332C">
            <w:pPr>
              <w:spacing w:line="276" w:lineRule="auto"/>
              <w:ind w:right="-377"/>
              <w:rPr>
                <w:rFonts w:ascii="Montserrat Light" w:eastAsia="Times New Roman" w:hAnsi="Montserrat Light" w:cs="Times New Roman"/>
                <w:sz w:val="18"/>
                <w:szCs w:val="18"/>
                <w:highlight w:val="yellow"/>
                <w:lang w:eastAsia="es-MX"/>
              </w:rPr>
            </w:pPr>
            <w:r w:rsidRPr="007A2AA8">
              <w:rPr>
                <w:rFonts w:ascii="Montserrat Light" w:eastAsia="Times New Roman" w:hAnsi="Montserrat Light"/>
                <w:sz w:val="18"/>
                <w:szCs w:val="18"/>
                <w:lang w:eastAsia="es-MX"/>
              </w:rPr>
              <w:t>Dr. Jorge Alcocer Varela</w:t>
            </w:r>
          </w:p>
          <w:p w14:paraId="04F1807E" w14:textId="77777777" w:rsidR="001F2BF5" w:rsidRPr="007A2AA8" w:rsidRDefault="001F2BF5" w:rsidP="003F332C">
            <w:pPr>
              <w:spacing w:line="276" w:lineRule="auto"/>
              <w:ind w:right="-377"/>
              <w:rPr>
                <w:rFonts w:ascii="Montserrat Light" w:eastAsia="Times New Roman" w:hAnsi="Montserrat Light"/>
                <w:b/>
                <w:bCs/>
                <w:sz w:val="18"/>
                <w:szCs w:val="18"/>
                <w:lang w:eastAsia="es-MX"/>
              </w:rPr>
            </w:pPr>
            <w:r w:rsidRPr="007A2AA8">
              <w:rPr>
                <w:rFonts w:ascii="Montserrat Light" w:eastAsia="Times New Roman" w:hAnsi="Montserrat Light"/>
                <w:b/>
                <w:bCs/>
                <w:sz w:val="18"/>
                <w:szCs w:val="18"/>
                <w:lang w:eastAsia="es-MX"/>
              </w:rPr>
              <w:t xml:space="preserve">Secretario de Salud </w:t>
            </w:r>
          </w:p>
          <w:p w14:paraId="3FDB13FA"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b/>
                <w:bCs/>
                <w:sz w:val="18"/>
                <w:szCs w:val="18"/>
                <w:lang w:eastAsia="es-MX"/>
              </w:rPr>
              <w:t>Co-Presidente CIFRHS</w:t>
            </w:r>
            <w:r w:rsidRPr="007A2AA8">
              <w:rPr>
                <w:rFonts w:ascii="Montserrat Light" w:eastAsia="Times New Roman" w:hAnsi="Montserrat Light"/>
                <w:sz w:val="18"/>
                <w:szCs w:val="18"/>
                <w:lang w:eastAsia="es-MX"/>
              </w:rPr>
              <w:t xml:space="preserve"> </w:t>
            </w:r>
          </w:p>
        </w:tc>
        <w:tc>
          <w:tcPr>
            <w:tcW w:w="4734" w:type="dxa"/>
            <w:hideMark/>
          </w:tcPr>
          <w:p w14:paraId="529A2C1F" w14:textId="77777777" w:rsidR="001F2BF5" w:rsidRPr="007A2AA8" w:rsidRDefault="001F2BF5" w:rsidP="003F332C">
            <w:pPr>
              <w:spacing w:line="276" w:lineRule="auto"/>
              <w:ind w:left="319" w:right="-377"/>
              <w:rPr>
                <w:rFonts w:ascii="Montserrat Light" w:eastAsia="Times New Roman" w:hAnsi="Montserrat Light"/>
                <w:sz w:val="18"/>
                <w:szCs w:val="18"/>
                <w:highlight w:val="yellow"/>
                <w:lang w:eastAsia="es-MX"/>
              </w:rPr>
            </w:pPr>
            <w:r w:rsidRPr="007A2AA8">
              <w:rPr>
                <w:rFonts w:ascii="Montserrat Light" w:eastAsia="Times New Roman" w:hAnsi="Montserrat Light"/>
                <w:sz w:val="18"/>
                <w:szCs w:val="18"/>
                <w:lang w:eastAsia="es-MX"/>
              </w:rPr>
              <w:t>Mtra. Delfina Gómez Álvarez</w:t>
            </w:r>
          </w:p>
          <w:p w14:paraId="7F9B73FB" w14:textId="77777777" w:rsidR="001F2BF5" w:rsidRPr="007A2AA8" w:rsidRDefault="001F2BF5" w:rsidP="003F332C">
            <w:pPr>
              <w:spacing w:line="276" w:lineRule="auto"/>
              <w:ind w:left="319" w:right="-377"/>
              <w:rPr>
                <w:rFonts w:ascii="Montserrat Light" w:eastAsia="Times New Roman" w:hAnsi="Montserrat Light"/>
                <w:b/>
                <w:bCs/>
                <w:sz w:val="18"/>
                <w:szCs w:val="18"/>
                <w:lang w:eastAsia="es-MX"/>
              </w:rPr>
            </w:pPr>
            <w:r w:rsidRPr="007A2AA8">
              <w:rPr>
                <w:rFonts w:ascii="Montserrat Light" w:eastAsia="Times New Roman" w:hAnsi="Montserrat Light"/>
                <w:b/>
                <w:bCs/>
                <w:sz w:val="18"/>
                <w:szCs w:val="18"/>
                <w:lang w:eastAsia="es-MX"/>
              </w:rPr>
              <w:t>Secretaria de Educación Pública</w:t>
            </w:r>
          </w:p>
          <w:p w14:paraId="09BD5268" w14:textId="77777777" w:rsidR="001F2BF5" w:rsidRPr="007A2AA8" w:rsidRDefault="001F2BF5" w:rsidP="003F332C">
            <w:pPr>
              <w:spacing w:line="276" w:lineRule="auto"/>
              <w:ind w:left="319" w:right="-377"/>
              <w:rPr>
                <w:rFonts w:ascii="Montserrat Light" w:eastAsia="Times New Roman" w:hAnsi="Montserrat Light" w:cs="Arial"/>
                <w:sz w:val="18"/>
                <w:szCs w:val="18"/>
                <w:highlight w:val="yellow"/>
                <w:lang w:eastAsia="es-MX"/>
              </w:rPr>
            </w:pPr>
            <w:r w:rsidRPr="007A2AA8">
              <w:rPr>
                <w:rFonts w:ascii="Montserrat Light" w:eastAsia="Times New Roman" w:hAnsi="Montserrat Light"/>
                <w:b/>
                <w:bCs/>
                <w:sz w:val="18"/>
                <w:szCs w:val="18"/>
                <w:lang w:eastAsia="es-MX"/>
              </w:rPr>
              <w:t>Co-Presidente CIFRHS</w:t>
            </w:r>
          </w:p>
        </w:tc>
      </w:tr>
      <w:tr w:rsidR="001F2BF5" w14:paraId="19B9802B" w14:textId="77777777" w:rsidTr="001F2BF5">
        <w:trPr>
          <w:trHeight w:val="241"/>
          <w:jc w:val="center"/>
        </w:trPr>
        <w:tc>
          <w:tcPr>
            <w:tcW w:w="4395" w:type="dxa"/>
          </w:tcPr>
          <w:p w14:paraId="41820FB7" w14:textId="77777777" w:rsidR="001F2BF5" w:rsidRPr="007A2AA8" w:rsidRDefault="001F2BF5" w:rsidP="003F332C">
            <w:pPr>
              <w:spacing w:line="276" w:lineRule="auto"/>
              <w:ind w:right="-377"/>
              <w:rPr>
                <w:rFonts w:ascii="Montserrat Light" w:eastAsia="Times New Roman" w:hAnsi="Montserrat Light" w:cs="Times New Roman"/>
                <w:sz w:val="18"/>
                <w:szCs w:val="18"/>
                <w:lang w:eastAsia="es-MX"/>
              </w:rPr>
            </w:pPr>
          </w:p>
        </w:tc>
        <w:tc>
          <w:tcPr>
            <w:tcW w:w="4734" w:type="dxa"/>
          </w:tcPr>
          <w:p w14:paraId="35A1C2C3"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p>
        </w:tc>
      </w:tr>
      <w:tr w:rsidR="001F2BF5" w14:paraId="0F66B576" w14:textId="77777777" w:rsidTr="001F2BF5">
        <w:trPr>
          <w:trHeight w:val="1304"/>
          <w:jc w:val="center"/>
        </w:trPr>
        <w:tc>
          <w:tcPr>
            <w:tcW w:w="4395" w:type="dxa"/>
          </w:tcPr>
          <w:p w14:paraId="7C76B67A" w14:textId="77777777" w:rsidR="001F2BF5" w:rsidRPr="007A2AA8" w:rsidRDefault="001F2BF5" w:rsidP="003F332C">
            <w:pPr>
              <w:spacing w:line="276" w:lineRule="auto"/>
              <w:ind w:right="-377"/>
              <w:rPr>
                <w:rFonts w:ascii="Montserrat Light" w:eastAsia="Times New Roman" w:hAnsi="Montserrat Light"/>
                <w:sz w:val="18"/>
                <w:szCs w:val="18"/>
                <w:lang w:eastAsia="es-MX"/>
              </w:rPr>
            </w:pPr>
          </w:p>
          <w:p w14:paraId="714363BF"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Dr. José Luis García Ceja</w:t>
            </w:r>
          </w:p>
          <w:p w14:paraId="41569949" w14:textId="77777777" w:rsidR="001F2BF5" w:rsidRPr="007A2AA8" w:rsidRDefault="001F2BF5" w:rsidP="003F332C">
            <w:pPr>
              <w:spacing w:line="276" w:lineRule="auto"/>
              <w:ind w:right="-377"/>
              <w:rPr>
                <w:rFonts w:ascii="Montserrat Light" w:eastAsia="Times New Roman" w:hAnsi="Montserrat Light"/>
                <w:b/>
                <w:bCs/>
                <w:sz w:val="18"/>
                <w:szCs w:val="18"/>
                <w:lang w:eastAsia="es-MX"/>
              </w:rPr>
            </w:pPr>
            <w:r w:rsidRPr="007A2AA8">
              <w:rPr>
                <w:rFonts w:ascii="Montserrat Light" w:eastAsia="Times New Roman" w:hAnsi="Montserrat Light"/>
                <w:b/>
                <w:bCs/>
                <w:sz w:val="18"/>
                <w:szCs w:val="18"/>
                <w:lang w:eastAsia="es-MX"/>
              </w:rPr>
              <w:t>Secretario técnico de la CIFRHS</w:t>
            </w:r>
          </w:p>
          <w:p w14:paraId="32436BF3"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b/>
                <w:bCs/>
                <w:sz w:val="18"/>
                <w:szCs w:val="18"/>
                <w:lang w:eastAsia="es-MX"/>
              </w:rPr>
              <w:t>Co-Presidente de COEVA</w:t>
            </w:r>
            <w:r w:rsidRPr="007A2AA8">
              <w:rPr>
                <w:rFonts w:ascii="Montserrat Light" w:eastAsia="Times New Roman" w:hAnsi="Montserrat Light"/>
                <w:sz w:val="18"/>
                <w:szCs w:val="18"/>
                <w:lang w:eastAsia="es-MX"/>
              </w:rPr>
              <w:t xml:space="preserve"> </w:t>
            </w:r>
          </w:p>
        </w:tc>
        <w:tc>
          <w:tcPr>
            <w:tcW w:w="4734" w:type="dxa"/>
          </w:tcPr>
          <w:p w14:paraId="5F91085E"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p>
          <w:p w14:paraId="59FAD5BD"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Mtra. Maria Del Carmen Salvatori Bronca</w:t>
            </w:r>
          </w:p>
          <w:p w14:paraId="06E69A77" w14:textId="77777777" w:rsidR="001F2BF5" w:rsidRPr="007A2AA8" w:rsidRDefault="001F2BF5" w:rsidP="003F332C">
            <w:pPr>
              <w:spacing w:line="276" w:lineRule="auto"/>
              <w:ind w:left="319" w:right="-377"/>
              <w:rPr>
                <w:rFonts w:ascii="Montserrat Light" w:eastAsia="Times New Roman" w:hAnsi="Montserrat Light"/>
                <w:b/>
                <w:bCs/>
                <w:sz w:val="18"/>
                <w:szCs w:val="18"/>
                <w:lang w:eastAsia="es-MX"/>
              </w:rPr>
            </w:pPr>
            <w:r w:rsidRPr="007A2AA8">
              <w:rPr>
                <w:rFonts w:ascii="Montserrat Light" w:eastAsia="Times New Roman" w:hAnsi="Montserrat Light"/>
                <w:b/>
                <w:bCs/>
                <w:sz w:val="18"/>
                <w:szCs w:val="18"/>
                <w:lang w:eastAsia="es-MX"/>
              </w:rPr>
              <w:t xml:space="preserve">Directora General de Acreditación, Incorporación y Revalidación (DGAIR/SEP) </w:t>
            </w:r>
          </w:p>
          <w:p w14:paraId="57C082CC" w14:textId="77777777" w:rsidR="001F2BF5" w:rsidRPr="007A2AA8" w:rsidRDefault="001F2BF5" w:rsidP="003F332C">
            <w:pPr>
              <w:spacing w:line="276" w:lineRule="auto"/>
              <w:ind w:left="319" w:right="-377"/>
              <w:rPr>
                <w:rFonts w:ascii="Montserrat Light" w:eastAsia="Times New Roman" w:hAnsi="Montserrat Light" w:cs="Arial"/>
                <w:sz w:val="18"/>
                <w:szCs w:val="18"/>
                <w:lang w:eastAsia="es-MX"/>
              </w:rPr>
            </w:pPr>
            <w:r w:rsidRPr="007A2AA8">
              <w:rPr>
                <w:rFonts w:ascii="Montserrat Light" w:eastAsia="Times New Roman" w:hAnsi="Montserrat Light"/>
                <w:b/>
                <w:bCs/>
                <w:sz w:val="18"/>
                <w:szCs w:val="18"/>
                <w:lang w:eastAsia="es-MX"/>
              </w:rPr>
              <w:t>Co-Presidente de COEVA</w:t>
            </w:r>
          </w:p>
        </w:tc>
      </w:tr>
      <w:tr w:rsidR="001F2BF5" w14:paraId="640AEA9F" w14:textId="77777777" w:rsidTr="001F2BF5">
        <w:trPr>
          <w:trHeight w:val="1075"/>
          <w:jc w:val="center"/>
        </w:trPr>
        <w:tc>
          <w:tcPr>
            <w:tcW w:w="4395" w:type="dxa"/>
          </w:tcPr>
          <w:p w14:paraId="724C322D" w14:textId="77777777" w:rsidR="001F2BF5" w:rsidRPr="007A2AA8" w:rsidRDefault="001F2BF5" w:rsidP="003F332C">
            <w:pPr>
              <w:spacing w:line="276" w:lineRule="auto"/>
              <w:ind w:right="-377"/>
              <w:rPr>
                <w:rFonts w:ascii="Montserrat Light" w:eastAsia="Times New Roman" w:hAnsi="Montserrat Light" w:cs="Times New Roman"/>
                <w:sz w:val="18"/>
                <w:szCs w:val="18"/>
                <w:lang w:eastAsia="es-MX"/>
              </w:rPr>
            </w:pPr>
          </w:p>
          <w:p w14:paraId="702DDF08"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 xml:space="preserve">Dra. Magdalena Delgado Bernal </w:t>
            </w:r>
          </w:p>
          <w:p w14:paraId="2AD22B52" w14:textId="77777777" w:rsidR="001F2BF5" w:rsidRPr="007A2AA8" w:rsidRDefault="001F2BF5" w:rsidP="003F332C">
            <w:pPr>
              <w:spacing w:line="276" w:lineRule="auto"/>
              <w:ind w:right="-377"/>
              <w:rPr>
                <w:rFonts w:ascii="Montserrat Light" w:eastAsia="Times New Roman" w:hAnsi="Montserrat Light" w:cs="Arial"/>
                <w:sz w:val="18"/>
                <w:szCs w:val="18"/>
                <w:lang w:eastAsia="es-MX"/>
              </w:rPr>
            </w:pPr>
            <w:r w:rsidRPr="007A2AA8">
              <w:rPr>
                <w:rFonts w:ascii="Montserrat Light" w:eastAsia="Times New Roman" w:hAnsi="Montserrat Light"/>
                <w:b/>
                <w:bCs/>
                <w:sz w:val="18"/>
                <w:szCs w:val="18"/>
                <w:lang w:eastAsia="es-MX"/>
              </w:rPr>
              <w:t>Director de Educación en Salud de la Dirección General de Calidad y Educación en Salud (DES/DGCES)</w:t>
            </w:r>
          </w:p>
        </w:tc>
        <w:tc>
          <w:tcPr>
            <w:tcW w:w="4734" w:type="dxa"/>
          </w:tcPr>
          <w:p w14:paraId="5BD4B48A" w14:textId="77777777" w:rsidR="001F2BF5" w:rsidRPr="007A2AA8" w:rsidRDefault="001F2BF5" w:rsidP="003F332C">
            <w:pPr>
              <w:spacing w:line="276" w:lineRule="auto"/>
              <w:ind w:left="319" w:right="-377"/>
              <w:rPr>
                <w:rFonts w:ascii="Montserrat Light" w:eastAsia="Times New Roman" w:hAnsi="Montserrat Light" w:cs="Times New Roman"/>
                <w:sz w:val="18"/>
                <w:szCs w:val="18"/>
                <w:lang w:eastAsia="es-MX"/>
              </w:rPr>
            </w:pPr>
          </w:p>
          <w:p w14:paraId="0A1F047A"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 xml:space="preserve">Mtra. Liliana González Mier </w:t>
            </w:r>
          </w:p>
          <w:p w14:paraId="62FB76D6" w14:textId="77777777" w:rsidR="001F2BF5" w:rsidRPr="007A2AA8" w:rsidRDefault="001F2BF5" w:rsidP="003F332C">
            <w:pPr>
              <w:spacing w:line="276" w:lineRule="auto"/>
              <w:ind w:left="319" w:right="-377"/>
              <w:rPr>
                <w:rFonts w:ascii="Montserrat Light" w:eastAsia="Times New Roman" w:hAnsi="Montserrat Light" w:cs="Arial"/>
                <w:sz w:val="18"/>
                <w:szCs w:val="18"/>
                <w:lang w:eastAsia="es-MX"/>
              </w:rPr>
            </w:pPr>
            <w:r w:rsidRPr="007A2AA8">
              <w:rPr>
                <w:rFonts w:ascii="Montserrat Light" w:eastAsia="Times New Roman" w:hAnsi="Montserrat Light"/>
                <w:b/>
                <w:bCs/>
                <w:sz w:val="18"/>
                <w:szCs w:val="18"/>
                <w:lang w:eastAsia="es-MX"/>
              </w:rPr>
              <w:t>Directora de Instituciones Particulares de Educación Superior (DIPES/SEP)</w:t>
            </w:r>
          </w:p>
        </w:tc>
      </w:tr>
      <w:tr w:rsidR="001F2BF5" w14:paraId="588894DE" w14:textId="77777777" w:rsidTr="001F2BF5">
        <w:trPr>
          <w:trHeight w:val="549"/>
          <w:jc w:val="center"/>
        </w:trPr>
        <w:tc>
          <w:tcPr>
            <w:tcW w:w="4395" w:type="dxa"/>
          </w:tcPr>
          <w:p w14:paraId="11D7D1C5" w14:textId="77777777" w:rsidR="001F2BF5" w:rsidRPr="007A2AA8" w:rsidRDefault="001F2BF5" w:rsidP="003F332C">
            <w:pPr>
              <w:spacing w:line="276" w:lineRule="auto"/>
              <w:ind w:right="-377"/>
              <w:rPr>
                <w:rFonts w:ascii="Montserrat Light" w:eastAsia="Times New Roman" w:hAnsi="Montserrat Light" w:cs="Times New Roman"/>
                <w:sz w:val="18"/>
                <w:szCs w:val="18"/>
                <w:lang w:eastAsia="es-MX"/>
              </w:rPr>
            </w:pPr>
          </w:p>
          <w:p w14:paraId="1F973DA6"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 xml:space="preserve">Lic. Omar Antonio Nicolás Tovar Ornelas </w:t>
            </w:r>
          </w:p>
          <w:p w14:paraId="0824BCEF"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b/>
                <w:bCs/>
                <w:sz w:val="18"/>
                <w:szCs w:val="18"/>
                <w:lang w:eastAsia="es-MX"/>
              </w:rPr>
              <w:t>Representante de la Secretaría de Hacienda y Crédito Público (SHCP)</w:t>
            </w:r>
          </w:p>
        </w:tc>
        <w:tc>
          <w:tcPr>
            <w:tcW w:w="4734" w:type="dxa"/>
          </w:tcPr>
          <w:p w14:paraId="0470D613"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p>
          <w:p w14:paraId="77D141AF"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Dra. Ana Luisa Munive Aragón</w:t>
            </w:r>
          </w:p>
          <w:p w14:paraId="31D1CBEA"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r w:rsidRPr="007A2AA8">
              <w:rPr>
                <w:rFonts w:ascii="Montserrat Light" w:eastAsia="Times New Roman" w:hAnsi="Montserrat Light"/>
                <w:b/>
                <w:bCs/>
                <w:sz w:val="18"/>
                <w:szCs w:val="18"/>
                <w:lang w:eastAsia="es-MX"/>
              </w:rPr>
              <w:t>Titular de la División de Programas Educativos del Instituto Mexicano del Seguro Social (IMSS)</w:t>
            </w:r>
          </w:p>
        </w:tc>
      </w:tr>
      <w:tr w:rsidR="001F2BF5" w14:paraId="5DEAF0BC" w14:textId="77777777" w:rsidTr="001F2BF5">
        <w:trPr>
          <w:trHeight w:val="1304"/>
          <w:jc w:val="center"/>
        </w:trPr>
        <w:tc>
          <w:tcPr>
            <w:tcW w:w="4395" w:type="dxa"/>
          </w:tcPr>
          <w:p w14:paraId="0AC3DFB8" w14:textId="77777777" w:rsidR="001F2BF5" w:rsidRPr="007A2AA8" w:rsidRDefault="001F2BF5" w:rsidP="003F332C">
            <w:pPr>
              <w:spacing w:line="276" w:lineRule="auto"/>
              <w:ind w:right="-377"/>
              <w:rPr>
                <w:rFonts w:ascii="Montserrat Light" w:eastAsia="Times New Roman" w:hAnsi="Montserrat Light"/>
                <w:sz w:val="18"/>
                <w:szCs w:val="18"/>
                <w:lang w:eastAsia="es-MX"/>
              </w:rPr>
            </w:pPr>
          </w:p>
          <w:p w14:paraId="176A4BDF"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Dra. Dylan Lucia Díaz Chiguer</w:t>
            </w:r>
          </w:p>
          <w:p w14:paraId="63ED5C10"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b/>
                <w:bCs/>
                <w:sz w:val="18"/>
                <w:szCs w:val="18"/>
                <w:lang w:eastAsia="es-MX"/>
              </w:rPr>
              <w:t>Jefa de Servicios y Enseñanza e Investigación del Instituto de Seguridad y Servicios Sociales de los Trabajadores del Estado (ISSSTE)</w:t>
            </w:r>
          </w:p>
        </w:tc>
        <w:tc>
          <w:tcPr>
            <w:tcW w:w="4734" w:type="dxa"/>
          </w:tcPr>
          <w:p w14:paraId="23F1B88B"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p>
          <w:p w14:paraId="0B416119"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Dr. Ricardo F. Zúñiga López</w:t>
            </w:r>
          </w:p>
          <w:p w14:paraId="6636C330"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r w:rsidRPr="007A2AA8">
              <w:rPr>
                <w:rFonts w:ascii="Montserrat Light" w:eastAsia="Times New Roman" w:hAnsi="Montserrat Light"/>
                <w:b/>
                <w:bCs/>
                <w:sz w:val="18"/>
                <w:szCs w:val="18"/>
                <w:lang w:eastAsia="es-MX"/>
              </w:rPr>
              <w:t>Titular del Órgano Interno de Control en el Sistema Nacional para el Desarrollo Integral de la Familia (SNDIF)</w:t>
            </w:r>
          </w:p>
        </w:tc>
      </w:tr>
      <w:tr w:rsidR="001F2BF5" w14:paraId="235A0464" w14:textId="77777777" w:rsidTr="001F2BF5">
        <w:trPr>
          <w:trHeight w:val="1304"/>
          <w:jc w:val="center"/>
        </w:trPr>
        <w:tc>
          <w:tcPr>
            <w:tcW w:w="4395" w:type="dxa"/>
          </w:tcPr>
          <w:p w14:paraId="19225682" w14:textId="77777777" w:rsidR="001F2BF5" w:rsidRPr="007A2AA8" w:rsidRDefault="001F2BF5" w:rsidP="003F332C">
            <w:pPr>
              <w:spacing w:line="276" w:lineRule="auto"/>
              <w:ind w:right="-377"/>
              <w:rPr>
                <w:rFonts w:ascii="Montserrat Light" w:eastAsia="Times New Roman" w:hAnsi="Montserrat Light"/>
                <w:sz w:val="18"/>
                <w:szCs w:val="18"/>
                <w:lang w:eastAsia="es-MX"/>
              </w:rPr>
            </w:pPr>
          </w:p>
          <w:p w14:paraId="555D7684"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Mtro. Andrés Madrigal Hernández</w:t>
            </w:r>
          </w:p>
          <w:p w14:paraId="7D98961E"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b/>
                <w:bCs/>
                <w:sz w:val="18"/>
                <w:szCs w:val="18"/>
                <w:lang w:eastAsia="es-MX"/>
              </w:rPr>
              <w:t>Director de Diseño Curricular del Colegio Nacional de Educación Profesional Técnica (CONALEP)</w:t>
            </w:r>
          </w:p>
        </w:tc>
        <w:tc>
          <w:tcPr>
            <w:tcW w:w="4734" w:type="dxa"/>
          </w:tcPr>
          <w:p w14:paraId="61C3F9E1"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p>
          <w:p w14:paraId="365605AE"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Dr. Gustavo Reyes Terán</w:t>
            </w:r>
          </w:p>
          <w:p w14:paraId="1D24AEFE"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r w:rsidRPr="007A2AA8">
              <w:rPr>
                <w:rFonts w:ascii="Montserrat Light" w:eastAsia="Times New Roman" w:hAnsi="Montserrat Light"/>
                <w:b/>
                <w:bCs/>
                <w:sz w:val="18"/>
                <w:szCs w:val="18"/>
                <w:lang w:eastAsia="es-MX"/>
              </w:rPr>
              <w:t>Director General de Coordinación de los Institutos Nacionales de Salud de la Comisión Coordinadora de Institutos Nacionales de Salud y Hospitales de Alta Especialidad (CCINSHAE)</w:t>
            </w:r>
          </w:p>
        </w:tc>
      </w:tr>
      <w:tr w:rsidR="001F2BF5" w14:paraId="355F1F00" w14:textId="77777777" w:rsidTr="001F2BF5">
        <w:trPr>
          <w:trHeight w:val="1304"/>
          <w:jc w:val="center"/>
        </w:trPr>
        <w:tc>
          <w:tcPr>
            <w:tcW w:w="4395" w:type="dxa"/>
          </w:tcPr>
          <w:p w14:paraId="4F673A0F" w14:textId="77777777" w:rsidR="001F2BF5" w:rsidRPr="007A2AA8" w:rsidRDefault="001F2BF5" w:rsidP="003F332C">
            <w:pPr>
              <w:spacing w:line="276" w:lineRule="auto"/>
              <w:ind w:right="-377"/>
              <w:rPr>
                <w:rFonts w:ascii="Montserrat Light" w:eastAsia="Times New Roman" w:hAnsi="Montserrat Light"/>
                <w:sz w:val="18"/>
                <w:szCs w:val="18"/>
                <w:lang w:eastAsia="es-MX"/>
              </w:rPr>
            </w:pPr>
          </w:p>
          <w:p w14:paraId="462B2119"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Mtro.  Jaime Valls Esponda</w:t>
            </w:r>
          </w:p>
          <w:p w14:paraId="7FA19924" w14:textId="77777777" w:rsidR="001F2BF5" w:rsidRPr="007A2AA8" w:rsidRDefault="001F2BF5" w:rsidP="003F332C">
            <w:pPr>
              <w:spacing w:line="276" w:lineRule="auto"/>
              <w:ind w:right="-377"/>
              <w:rPr>
                <w:rFonts w:ascii="Montserrat Light" w:eastAsia="Times New Roman" w:hAnsi="Montserrat Light"/>
                <w:sz w:val="18"/>
                <w:szCs w:val="18"/>
                <w:lang w:eastAsia="es-MX"/>
              </w:rPr>
            </w:pPr>
            <w:r w:rsidRPr="007A2AA8">
              <w:rPr>
                <w:rFonts w:ascii="Montserrat Light" w:eastAsia="Times New Roman" w:hAnsi="Montserrat Light"/>
                <w:b/>
                <w:bCs/>
                <w:sz w:val="18"/>
                <w:szCs w:val="18"/>
                <w:lang w:eastAsia="es-MX"/>
              </w:rPr>
              <w:t>Presidente de la Asociación Nacional de Universidades e Instituciones de Educación Superior (ANUIES)</w:t>
            </w:r>
          </w:p>
        </w:tc>
        <w:tc>
          <w:tcPr>
            <w:tcW w:w="4734" w:type="dxa"/>
          </w:tcPr>
          <w:p w14:paraId="757CEAD8"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p>
          <w:p w14:paraId="544A488B"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r w:rsidRPr="007A2AA8">
              <w:rPr>
                <w:rFonts w:ascii="Montserrat Light" w:eastAsia="Times New Roman" w:hAnsi="Montserrat Light"/>
                <w:sz w:val="18"/>
                <w:szCs w:val="18"/>
                <w:lang w:eastAsia="es-MX"/>
              </w:rPr>
              <w:t>Dr. José Halabe Cherem</w:t>
            </w:r>
          </w:p>
          <w:p w14:paraId="40CDE1E0" w14:textId="77777777" w:rsidR="001F2BF5" w:rsidRPr="007A2AA8" w:rsidRDefault="001F2BF5" w:rsidP="003F332C">
            <w:pPr>
              <w:spacing w:line="276" w:lineRule="auto"/>
              <w:ind w:left="319" w:right="-377"/>
              <w:rPr>
                <w:rFonts w:ascii="Montserrat Light" w:eastAsia="Times New Roman" w:hAnsi="Montserrat Light"/>
                <w:sz w:val="18"/>
                <w:szCs w:val="18"/>
                <w:lang w:eastAsia="es-MX"/>
              </w:rPr>
            </w:pPr>
            <w:r w:rsidRPr="007A2AA8">
              <w:rPr>
                <w:rFonts w:ascii="Montserrat Light" w:eastAsia="Times New Roman" w:hAnsi="Montserrat Light"/>
                <w:b/>
                <w:bCs/>
                <w:sz w:val="18"/>
                <w:szCs w:val="18"/>
                <w:lang w:eastAsia="es-MX"/>
              </w:rPr>
              <w:t>Presidente de la Academia Nacional de Medicina (ANM)</w:t>
            </w:r>
          </w:p>
        </w:tc>
      </w:tr>
    </w:tbl>
    <w:p w14:paraId="53E62F4A" w14:textId="77777777" w:rsidR="006661AC" w:rsidRDefault="006661AC" w:rsidP="003F332C">
      <w:pPr>
        <w:ind w:right="-377"/>
        <w:jc w:val="center"/>
        <w:rPr>
          <w:rFonts w:ascii="Montserrat Light" w:eastAsia="Times New Roman" w:hAnsi="Montserrat Light" w:cs="Arial"/>
          <w:b/>
          <w:bCs/>
          <w:sz w:val="20"/>
          <w:szCs w:val="20"/>
          <w:lang w:eastAsia="es-MX"/>
        </w:rPr>
      </w:pPr>
    </w:p>
    <w:p w14:paraId="5030946B" w14:textId="77777777" w:rsidR="006661AC" w:rsidRDefault="006661AC" w:rsidP="003F332C">
      <w:pPr>
        <w:ind w:right="-377"/>
        <w:jc w:val="center"/>
        <w:rPr>
          <w:rFonts w:ascii="Montserrat Light" w:eastAsia="Times New Roman" w:hAnsi="Montserrat Light" w:cs="Arial"/>
          <w:b/>
          <w:bCs/>
          <w:sz w:val="20"/>
          <w:szCs w:val="20"/>
          <w:lang w:eastAsia="es-MX"/>
        </w:rPr>
      </w:pPr>
    </w:p>
    <w:p w14:paraId="2627B1EB" w14:textId="77777777" w:rsidR="006661AC" w:rsidRDefault="006661AC" w:rsidP="003F332C">
      <w:pPr>
        <w:ind w:right="-377"/>
        <w:jc w:val="center"/>
        <w:rPr>
          <w:rFonts w:ascii="Montserrat Light" w:eastAsia="Times New Roman" w:hAnsi="Montserrat Light" w:cs="Arial"/>
          <w:b/>
          <w:bCs/>
          <w:sz w:val="20"/>
          <w:szCs w:val="20"/>
          <w:lang w:eastAsia="es-MX"/>
        </w:rPr>
      </w:pPr>
    </w:p>
    <w:p w14:paraId="2B871D70" w14:textId="77777777" w:rsidR="006661AC" w:rsidRDefault="006661AC" w:rsidP="003F332C">
      <w:pPr>
        <w:ind w:right="-377"/>
        <w:jc w:val="center"/>
        <w:rPr>
          <w:rFonts w:ascii="Montserrat Light" w:eastAsia="Times New Roman" w:hAnsi="Montserrat Light" w:cs="Arial"/>
          <w:b/>
          <w:bCs/>
          <w:sz w:val="20"/>
          <w:szCs w:val="20"/>
          <w:lang w:eastAsia="es-MX"/>
        </w:rPr>
      </w:pPr>
    </w:p>
    <w:p w14:paraId="1CFDD5FA" w14:textId="355FC20A" w:rsidR="006661AC" w:rsidRDefault="006661AC" w:rsidP="003F332C">
      <w:pPr>
        <w:ind w:right="-377"/>
        <w:jc w:val="center"/>
        <w:rPr>
          <w:rFonts w:ascii="Montserrat Light" w:eastAsia="Times New Roman" w:hAnsi="Montserrat Light" w:cs="Arial"/>
          <w:b/>
          <w:bCs/>
          <w:sz w:val="20"/>
          <w:szCs w:val="20"/>
          <w:lang w:eastAsia="es-MX"/>
        </w:rPr>
      </w:pPr>
    </w:p>
    <w:p w14:paraId="35A3C935" w14:textId="676ACC58" w:rsidR="007A2AA8" w:rsidRDefault="007A2AA8" w:rsidP="003F332C">
      <w:pPr>
        <w:ind w:right="-377"/>
        <w:jc w:val="center"/>
        <w:rPr>
          <w:rFonts w:ascii="Montserrat Light" w:eastAsia="Times New Roman" w:hAnsi="Montserrat Light" w:cs="Arial"/>
          <w:b/>
          <w:bCs/>
          <w:sz w:val="20"/>
          <w:szCs w:val="20"/>
          <w:lang w:eastAsia="es-MX"/>
        </w:rPr>
      </w:pPr>
    </w:p>
    <w:p w14:paraId="072E40DC" w14:textId="3F3B5EA3" w:rsidR="007A2AA8" w:rsidRDefault="007A2AA8" w:rsidP="003F332C">
      <w:pPr>
        <w:ind w:right="-377"/>
        <w:jc w:val="center"/>
        <w:rPr>
          <w:rFonts w:ascii="Montserrat Light" w:eastAsia="Times New Roman" w:hAnsi="Montserrat Light" w:cs="Arial"/>
          <w:b/>
          <w:bCs/>
          <w:sz w:val="20"/>
          <w:szCs w:val="20"/>
          <w:lang w:eastAsia="es-MX"/>
        </w:rPr>
      </w:pPr>
    </w:p>
    <w:p w14:paraId="63AA6FC0" w14:textId="77777777" w:rsidR="00D9157B" w:rsidRDefault="00D9157B" w:rsidP="003F332C">
      <w:pPr>
        <w:ind w:right="-377"/>
        <w:jc w:val="center"/>
        <w:rPr>
          <w:rFonts w:ascii="Montserrat Light" w:eastAsia="Times New Roman" w:hAnsi="Montserrat Light" w:cs="Arial"/>
          <w:b/>
          <w:bCs/>
          <w:sz w:val="20"/>
          <w:szCs w:val="20"/>
          <w:lang w:eastAsia="es-MX"/>
        </w:rPr>
      </w:pPr>
    </w:p>
    <w:p w14:paraId="75C7806D" w14:textId="508C4FDA" w:rsidR="00B8498E" w:rsidRPr="003A3618" w:rsidRDefault="00B8498E" w:rsidP="003F332C">
      <w:pPr>
        <w:ind w:right="-377"/>
        <w:jc w:val="center"/>
        <w:rPr>
          <w:rFonts w:ascii="Montserrat" w:eastAsia="Times New Roman" w:hAnsi="Montserrat"/>
          <w:bCs/>
          <w:color w:val="9F2241"/>
          <w:sz w:val="40"/>
          <w:szCs w:val="40"/>
          <w:lang w:eastAsia="es-MX"/>
        </w:rPr>
      </w:pPr>
      <w:bookmarkStart w:id="0" w:name="_GoBack"/>
      <w:bookmarkEnd w:id="0"/>
      <w:r w:rsidRPr="003A3618">
        <w:rPr>
          <w:rFonts w:ascii="Montserrat" w:eastAsia="Times New Roman" w:hAnsi="Montserrat"/>
          <w:bCs/>
          <w:color w:val="9F2241"/>
          <w:sz w:val="40"/>
          <w:szCs w:val="40"/>
          <w:lang w:eastAsia="es-MX"/>
        </w:rPr>
        <w:lastRenderedPageBreak/>
        <w:t>GRUPO DE TRABAJO</w:t>
      </w:r>
    </w:p>
    <w:p w14:paraId="0196D74D" w14:textId="77777777" w:rsidR="00B8498E" w:rsidRPr="00BA7D9E" w:rsidRDefault="00B8498E" w:rsidP="003F332C">
      <w:pPr>
        <w:ind w:right="-377"/>
        <w:jc w:val="center"/>
        <w:rPr>
          <w:rFonts w:ascii="Montserrat Light" w:eastAsia="Times New Roman" w:hAnsi="Montserrat Light" w:cs="Arial"/>
          <w:b/>
          <w:bCs/>
          <w:sz w:val="20"/>
          <w:szCs w:val="20"/>
          <w:lang w:eastAsia="es-MX"/>
        </w:rPr>
      </w:pPr>
    </w:p>
    <w:tbl>
      <w:tblPr>
        <w:tblW w:w="9349" w:type="dxa"/>
        <w:jc w:val="center"/>
        <w:tblCellSpacing w:w="20" w:type="dxa"/>
        <w:tblLook w:val="04A0" w:firstRow="1" w:lastRow="0" w:firstColumn="1" w:lastColumn="0" w:noHBand="0" w:noVBand="1"/>
      </w:tblPr>
      <w:tblGrid>
        <w:gridCol w:w="3112"/>
        <w:gridCol w:w="3119"/>
        <w:gridCol w:w="3118"/>
      </w:tblGrid>
      <w:tr w:rsidR="00B8498E" w:rsidRPr="00BA7D9E" w14:paraId="710B6673" w14:textId="77777777" w:rsidTr="007D6C1E">
        <w:trPr>
          <w:trHeight w:val="863"/>
          <w:tblCellSpacing w:w="20" w:type="dxa"/>
          <w:jc w:val="center"/>
        </w:trPr>
        <w:tc>
          <w:tcPr>
            <w:tcW w:w="3052" w:type="dxa"/>
            <w:shd w:val="clear" w:color="auto" w:fill="auto"/>
          </w:tcPr>
          <w:p w14:paraId="12CE68A3" w14:textId="77777777" w:rsidR="00B8498E" w:rsidRPr="007A2AA8" w:rsidRDefault="00B8498E" w:rsidP="007A2AA8">
            <w:pPr>
              <w:ind w:right="-139"/>
              <w:jc w:val="center"/>
              <w:rPr>
                <w:rFonts w:ascii="Montserrat Light" w:eastAsia="Batang" w:hAnsi="Montserrat Light" w:cs="Tahoma"/>
                <w:b/>
                <w:sz w:val="16"/>
                <w:szCs w:val="16"/>
                <w:lang w:eastAsia="es-MX"/>
              </w:rPr>
            </w:pPr>
          </w:p>
        </w:tc>
        <w:tc>
          <w:tcPr>
            <w:tcW w:w="3079" w:type="dxa"/>
            <w:shd w:val="clear" w:color="auto" w:fill="auto"/>
          </w:tcPr>
          <w:p w14:paraId="1390E985" w14:textId="77777777" w:rsidR="00B8498E" w:rsidRPr="007A2AA8" w:rsidRDefault="00B8498E" w:rsidP="007A2AA8">
            <w:pPr>
              <w:ind w:left="-1"/>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COORDINADOR</w:t>
            </w:r>
          </w:p>
          <w:p w14:paraId="395B4A0D" w14:textId="2E9B8950" w:rsidR="00B8498E" w:rsidRPr="007A2AA8" w:rsidRDefault="00B8498E" w:rsidP="007A2AA8">
            <w:pPr>
              <w:ind w:left="-1"/>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Mtro. Pedro Sandoval Castillo</w:t>
            </w:r>
          </w:p>
          <w:p w14:paraId="7E34B5CA" w14:textId="77777777" w:rsidR="00B8498E" w:rsidRPr="007A2AA8" w:rsidRDefault="00B8498E" w:rsidP="007A2AA8">
            <w:pPr>
              <w:ind w:left="-1"/>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Subdirector de Políticas Educativas en Salud de la Secretaria de Salud</w:t>
            </w:r>
          </w:p>
        </w:tc>
        <w:tc>
          <w:tcPr>
            <w:tcW w:w="3058" w:type="dxa"/>
            <w:shd w:val="clear" w:color="auto" w:fill="auto"/>
          </w:tcPr>
          <w:p w14:paraId="472EFF78" w14:textId="77777777" w:rsidR="00B8498E" w:rsidRPr="007A2AA8" w:rsidRDefault="00B8498E" w:rsidP="007A2AA8">
            <w:pPr>
              <w:ind w:right="-26"/>
              <w:jc w:val="center"/>
              <w:rPr>
                <w:rFonts w:ascii="Montserrat Light" w:eastAsia="Batang" w:hAnsi="Montserrat Light" w:cs="Tahoma"/>
                <w:b/>
                <w:sz w:val="16"/>
                <w:szCs w:val="16"/>
                <w:lang w:eastAsia="es-MX"/>
              </w:rPr>
            </w:pPr>
          </w:p>
        </w:tc>
      </w:tr>
      <w:tr w:rsidR="00B8498E" w:rsidRPr="00BA7D9E" w14:paraId="5AA5B7C7" w14:textId="77777777" w:rsidTr="007D6C1E">
        <w:trPr>
          <w:trHeight w:val="875"/>
          <w:tblCellSpacing w:w="20" w:type="dxa"/>
          <w:jc w:val="center"/>
        </w:trPr>
        <w:tc>
          <w:tcPr>
            <w:tcW w:w="3052" w:type="dxa"/>
            <w:shd w:val="clear" w:color="auto" w:fill="auto"/>
          </w:tcPr>
          <w:p w14:paraId="5D662B08" w14:textId="77777777" w:rsidR="00B8498E" w:rsidRPr="007A2AA8" w:rsidRDefault="00B8498E" w:rsidP="007A2AA8">
            <w:pPr>
              <w:ind w:right="-139"/>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Ing. Elsa Elena Arellanes Jarquín</w:t>
            </w:r>
          </w:p>
          <w:p w14:paraId="338DC96B" w14:textId="77777777" w:rsidR="00B8498E" w:rsidRPr="007A2AA8" w:rsidRDefault="00B8498E" w:rsidP="007A2AA8">
            <w:pPr>
              <w:ind w:right="-139"/>
              <w:jc w:val="center"/>
              <w:rPr>
                <w:rFonts w:ascii="Montserrat Light" w:eastAsia="Batang" w:hAnsi="Montserrat Light" w:cs="Tahoma"/>
                <w:b/>
                <w:bCs/>
                <w:sz w:val="16"/>
                <w:szCs w:val="16"/>
                <w:lang w:eastAsia="es-MX"/>
              </w:rPr>
            </w:pPr>
            <w:r w:rsidRPr="007A2AA8">
              <w:rPr>
                <w:rFonts w:ascii="Montserrat Light" w:eastAsia="Batang" w:hAnsi="Montserrat Light" w:cs="Tahoma"/>
                <w:b/>
                <w:sz w:val="16"/>
                <w:szCs w:val="16"/>
                <w:lang w:eastAsia="es-MX"/>
              </w:rPr>
              <w:t>Subdirección de Ingeniería Clínica en el Centro Nacional de Excelencia Tecnológica en Salud</w:t>
            </w:r>
          </w:p>
        </w:tc>
        <w:tc>
          <w:tcPr>
            <w:tcW w:w="3079" w:type="dxa"/>
            <w:shd w:val="clear" w:color="auto" w:fill="auto"/>
          </w:tcPr>
          <w:p w14:paraId="6174DCD8" w14:textId="77777777" w:rsidR="00B8498E" w:rsidRPr="007A2AA8" w:rsidRDefault="00B8498E" w:rsidP="007A2AA8">
            <w:pPr>
              <w:ind w:left="-1"/>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Mtra. Caridad del Carmen Cruz López</w:t>
            </w:r>
          </w:p>
          <w:p w14:paraId="5B49358A" w14:textId="77777777" w:rsidR="00B8498E" w:rsidRPr="007A2AA8" w:rsidRDefault="00B8498E" w:rsidP="007A2AA8">
            <w:pPr>
              <w:ind w:left="-1"/>
              <w:jc w:val="center"/>
              <w:rPr>
                <w:rFonts w:ascii="Montserrat Light" w:eastAsia="Batang" w:hAnsi="Montserrat Light" w:cs="Tahoma"/>
                <w:b/>
                <w:bCs/>
                <w:sz w:val="16"/>
                <w:szCs w:val="16"/>
                <w:lang w:eastAsia="es-MX"/>
              </w:rPr>
            </w:pPr>
            <w:r w:rsidRPr="007A2AA8">
              <w:rPr>
                <w:rFonts w:ascii="Montserrat Light" w:eastAsia="Batang" w:hAnsi="Montserrat Light" w:cs="Tahoma"/>
                <w:b/>
                <w:sz w:val="16"/>
                <w:szCs w:val="16"/>
                <w:lang w:eastAsia="es-MX"/>
              </w:rPr>
              <w:t>Coordinadora de las áreas básicas y de servicios en el Colegio Nacional de Educación Profesional Técnica</w:t>
            </w:r>
          </w:p>
        </w:tc>
        <w:tc>
          <w:tcPr>
            <w:tcW w:w="3058" w:type="dxa"/>
            <w:shd w:val="clear" w:color="auto" w:fill="auto"/>
          </w:tcPr>
          <w:p w14:paraId="2297DEA1" w14:textId="77777777" w:rsidR="00B8498E" w:rsidRPr="007A2AA8" w:rsidRDefault="00B8498E" w:rsidP="007A2AA8">
            <w:pPr>
              <w:ind w:right="-26"/>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Teniente Coronel MC. Olliver Núñez Cantú</w:t>
            </w:r>
          </w:p>
          <w:p w14:paraId="374484C1" w14:textId="1FEF910A" w:rsidR="00B8498E" w:rsidRPr="007A2AA8" w:rsidRDefault="00B8498E" w:rsidP="007A2AA8">
            <w:pPr>
              <w:ind w:right="-26"/>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Jefe de Coordinación Académica en la Secretaria de la Defensa Nacional</w:t>
            </w:r>
          </w:p>
        </w:tc>
      </w:tr>
      <w:tr w:rsidR="00B8498E" w:rsidRPr="00BA7D9E" w14:paraId="7B2423A6" w14:textId="77777777" w:rsidTr="007D6C1E">
        <w:trPr>
          <w:trHeight w:val="1080"/>
          <w:tblCellSpacing w:w="20" w:type="dxa"/>
          <w:jc w:val="center"/>
        </w:trPr>
        <w:tc>
          <w:tcPr>
            <w:tcW w:w="3052" w:type="dxa"/>
            <w:shd w:val="clear" w:color="auto" w:fill="auto"/>
          </w:tcPr>
          <w:p w14:paraId="22883B11" w14:textId="449BF158" w:rsidR="00B8498E" w:rsidRPr="007A2AA8" w:rsidRDefault="00B8498E" w:rsidP="007A2AA8">
            <w:pPr>
              <w:ind w:right="-139"/>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Lic. Rodrigo Guillén Hernández</w:t>
            </w:r>
          </w:p>
          <w:p w14:paraId="5F4EB29F" w14:textId="77777777" w:rsidR="00B8498E" w:rsidRPr="007A2AA8" w:rsidRDefault="00B8498E" w:rsidP="007A2AA8">
            <w:pPr>
              <w:ind w:right="-139"/>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Jefe del Departamento de Formación Paramédica y Educación Continua en el Sistema Nacional de Desarrollo Integral para la Familia</w:t>
            </w:r>
          </w:p>
        </w:tc>
        <w:tc>
          <w:tcPr>
            <w:tcW w:w="3079" w:type="dxa"/>
            <w:shd w:val="clear" w:color="auto" w:fill="auto"/>
          </w:tcPr>
          <w:p w14:paraId="6927677C" w14:textId="2D86861A" w:rsidR="00B8498E" w:rsidRPr="007A2AA8" w:rsidRDefault="00B8498E" w:rsidP="007A2AA8">
            <w:pPr>
              <w:ind w:left="-1"/>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Lic. Hugo Rodolfo Pérez Salinas</w:t>
            </w:r>
          </w:p>
          <w:p w14:paraId="27B9E534" w14:textId="77777777" w:rsidR="00B8498E" w:rsidRPr="007A2AA8" w:rsidRDefault="00B8498E" w:rsidP="007A2AA8">
            <w:pPr>
              <w:ind w:left="-1"/>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Soporte Administrativo de la Subdirección de Enseñanza y Educación Continua del Sistema Nacional de Desarrollo Integral para la Familia.</w:t>
            </w:r>
          </w:p>
        </w:tc>
        <w:tc>
          <w:tcPr>
            <w:tcW w:w="3058" w:type="dxa"/>
            <w:shd w:val="clear" w:color="auto" w:fill="auto"/>
          </w:tcPr>
          <w:p w14:paraId="219AB79C" w14:textId="77777777" w:rsidR="00B8498E" w:rsidRPr="007A2AA8" w:rsidRDefault="00B8498E" w:rsidP="007A2AA8">
            <w:pPr>
              <w:ind w:right="-26"/>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QFB. Georgina Jiménez Dávila</w:t>
            </w:r>
          </w:p>
          <w:p w14:paraId="4782AC98" w14:textId="77777777" w:rsidR="00B8498E" w:rsidRPr="007A2AA8" w:rsidRDefault="00B8498E" w:rsidP="007A2AA8">
            <w:pPr>
              <w:ind w:right="-26"/>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Jefatura de Servicios de Enseñanza e Investigación del Instituto de Seguridad y Servicios Sociales de los Trabajadores del Estado</w:t>
            </w:r>
          </w:p>
        </w:tc>
      </w:tr>
      <w:tr w:rsidR="00B8498E" w:rsidRPr="00BA7D9E" w14:paraId="7324CB0A" w14:textId="77777777" w:rsidTr="007D6C1E">
        <w:trPr>
          <w:trHeight w:val="863"/>
          <w:tblCellSpacing w:w="20" w:type="dxa"/>
          <w:jc w:val="center"/>
        </w:trPr>
        <w:tc>
          <w:tcPr>
            <w:tcW w:w="3052" w:type="dxa"/>
            <w:shd w:val="clear" w:color="auto" w:fill="auto"/>
          </w:tcPr>
          <w:p w14:paraId="34788EBE" w14:textId="77777777" w:rsidR="00B8498E" w:rsidRPr="007A2AA8" w:rsidRDefault="00B8498E" w:rsidP="007A2AA8">
            <w:pPr>
              <w:ind w:right="-139"/>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Lic. Norma Araceli Carranza Vargas</w:t>
            </w:r>
          </w:p>
          <w:p w14:paraId="1008D72F" w14:textId="77777777" w:rsidR="00B8498E" w:rsidRPr="007A2AA8" w:rsidRDefault="00B8498E" w:rsidP="007A2AA8">
            <w:pPr>
              <w:ind w:right="-139"/>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Planes y Programas en la Unidad de Educación Media Superior Tecnológica Industrial y de Servicios</w:t>
            </w:r>
          </w:p>
        </w:tc>
        <w:tc>
          <w:tcPr>
            <w:tcW w:w="3079" w:type="dxa"/>
            <w:shd w:val="clear" w:color="auto" w:fill="auto"/>
          </w:tcPr>
          <w:p w14:paraId="3E33D67A" w14:textId="1CD351B7" w:rsidR="00B8498E" w:rsidRPr="007A2AA8" w:rsidRDefault="00B8498E" w:rsidP="007A2AA8">
            <w:pPr>
              <w:ind w:left="-1"/>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Dra. Rosalba Morales Campos</w:t>
            </w:r>
          </w:p>
          <w:p w14:paraId="65B7ED32" w14:textId="77777777" w:rsidR="00B8498E" w:rsidRPr="007A2AA8" w:rsidRDefault="00B8498E" w:rsidP="007A2AA8">
            <w:pPr>
              <w:ind w:left="-1"/>
              <w:jc w:val="center"/>
              <w:rPr>
                <w:rFonts w:ascii="Montserrat Light" w:eastAsia="Batang" w:hAnsi="Montserrat Light" w:cs="Tahoma"/>
                <w:b/>
                <w:bCs/>
                <w:sz w:val="16"/>
                <w:szCs w:val="16"/>
                <w:lang w:eastAsia="es-MX"/>
              </w:rPr>
            </w:pPr>
            <w:r w:rsidRPr="007A2AA8">
              <w:rPr>
                <w:rFonts w:ascii="Montserrat Light" w:eastAsia="Batang" w:hAnsi="Montserrat Light" w:cs="Tahoma"/>
                <w:b/>
                <w:sz w:val="16"/>
                <w:szCs w:val="16"/>
                <w:lang w:eastAsia="es-MX"/>
              </w:rPr>
              <w:t>Dirección General Comisión Coordinadora de Institutos Nacionales de Salud y Hospitales de Alta Especialidad</w:t>
            </w:r>
          </w:p>
        </w:tc>
        <w:tc>
          <w:tcPr>
            <w:tcW w:w="3058" w:type="dxa"/>
            <w:shd w:val="clear" w:color="auto" w:fill="auto"/>
          </w:tcPr>
          <w:p w14:paraId="045A4B60" w14:textId="77777777" w:rsidR="003A3618" w:rsidRPr="007A2AA8" w:rsidRDefault="00B8498E" w:rsidP="007A2AA8">
            <w:pPr>
              <w:ind w:right="-26"/>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 xml:space="preserve">Lic. Gisela Nayeli Méndez Alfaro </w:t>
            </w:r>
          </w:p>
          <w:p w14:paraId="5C138010" w14:textId="662DC137" w:rsidR="00B8498E" w:rsidRPr="007A2AA8" w:rsidRDefault="00B8498E" w:rsidP="007A2AA8">
            <w:pPr>
              <w:ind w:right="-26"/>
              <w:jc w:val="center"/>
              <w:rPr>
                <w:rFonts w:ascii="Montserrat Light" w:eastAsia="Batang" w:hAnsi="Montserrat Light" w:cs="Tahoma"/>
                <w:b/>
                <w:bCs/>
                <w:sz w:val="16"/>
                <w:szCs w:val="16"/>
                <w:lang w:eastAsia="es-MX"/>
              </w:rPr>
            </w:pPr>
            <w:r w:rsidRPr="007A2AA8">
              <w:rPr>
                <w:rFonts w:ascii="Montserrat Light" w:eastAsia="Batang" w:hAnsi="Montserrat Light" w:cs="Tahoma"/>
                <w:b/>
                <w:sz w:val="16"/>
                <w:szCs w:val="16"/>
                <w:lang w:eastAsia="es-MX"/>
              </w:rPr>
              <w:t>Dirección General Comisión Coordinadora de Institutos Nacionales de Salud y Hospitales de Alta Especialidad</w:t>
            </w:r>
          </w:p>
        </w:tc>
      </w:tr>
      <w:tr w:rsidR="00B8498E" w:rsidRPr="00BA7D9E" w14:paraId="20F260CC" w14:textId="77777777" w:rsidTr="007D6C1E">
        <w:trPr>
          <w:trHeight w:val="1090"/>
          <w:tblCellSpacing w:w="20" w:type="dxa"/>
          <w:jc w:val="center"/>
        </w:trPr>
        <w:tc>
          <w:tcPr>
            <w:tcW w:w="3052" w:type="dxa"/>
            <w:shd w:val="clear" w:color="auto" w:fill="auto"/>
          </w:tcPr>
          <w:p w14:paraId="658E27AE" w14:textId="77777777" w:rsidR="00B8498E" w:rsidRPr="007A2AA8" w:rsidRDefault="00B8498E" w:rsidP="007A2AA8">
            <w:pPr>
              <w:ind w:right="-139"/>
              <w:jc w:val="center"/>
              <w:rPr>
                <w:rFonts w:ascii="Montserrat Light" w:eastAsia="Batang" w:hAnsi="Montserrat Light" w:cs="Tahoma"/>
                <w:b/>
                <w:sz w:val="16"/>
                <w:szCs w:val="16"/>
                <w:lang w:eastAsia="es-MX"/>
              </w:rPr>
            </w:pPr>
            <w:r w:rsidRPr="007A2AA8">
              <w:rPr>
                <w:rFonts w:ascii="Montserrat Light" w:eastAsia="Batang" w:hAnsi="Montserrat Light" w:cs="Tahoma"/>
                <w:sz w:val="16"/>
                <w:szCs w:val="16"/>
                <w:lang w:eastAsia="es-MX"/>
              </w:rPr>
              <w:t xml:space="preserve">Lic. Lucia Olmedo Bastida </w:t>
            </w:r>
            <w:r w:rsidRPr="007A2AA8">
              <w:rPr>
                <w:rFonts w:ascii="Montserrat Light" w:eastAsia="Batang" w:hAnsi="Montserrat Light" w:cs="Tahoma"/>
                <w:b/>
                <w:sz w:val="16"/>
                <w:szCs w:val="16"/>
                <w:lang w:eastAsia="es-MX"/>
              </w:rPr>
              <w:t>Coordinadora de Programas en el Instituto Mexicano del Seguro Social</w:t>
            </w:r>
          </w:p>
        </w:tc>
        <w:tc>
          <w:tcPr>
            <w:tcW w:w="3079" w:type="dxa"/>
            <w:shd w:val="clear" w:color="auto" w:fill="auto"/>
          </w:tcPr>
          <w:p w14:paraId="19953187" w14:textId="77777777" w:rsidR="00B8498E" w:rsidRPr="007A2AA8" w:rsidRDefault="00B8498E" w:rsidP="007A2AA8">
            <w:pPr>
              <w:ind w:left="-1"/>
              <w:jc w:val="center"/>
              <w:rPr>
                <w:rFonts w:ascii="Montserrat Light" w:eastAsia="Batang" w:hAnsi="Montserrat Light" w:cs="Tahoma"/>
                <w:bCs/>
                <w:sz w:val="16"/>
                <w:szCs w:val="16"/>
                <w:lang w:eastAsia="es-MX"/>
              </w:rPr>
            </w:pPr>
            <w:r w:rsidRPr="007A2AA8">
              <w:rPr>
                <w:rFonts w:ascii="Montserrat Light" w:eastAsia="Batang" w:hAnsi="Montserrat Light" w:cs="Tahoma"/>
                <w:sz w:val="16"/>
                <w:szCs w:val="16"/>
                <w:lang w:eastAsia="es-MX"/>
              </w:rPr>
              <w:t>María del Rocío Garrido Lara</w:t>
            </w:r>
          </w:p>
          <w:p w14:paraId="0B99D06D" w14:textId="77777777" w:rsidR="00B8498E" w:rsidRPr="007A2AA8" w:rsidRDefault="00B8498E" w:rsidP="007A2AA8">
            <w:pPr>
              <w:ind w:left="-1"/>
              <w:jc w:val="center"/>
              <w:rPr>
                <w:rFonts w:ascii="Montserrat Light" w:eastAsia="Batang" w:hAnsi="Montserrat Light" w:cs="Tahoma"/>
                <w:b/>
                <w:bCs/>
                <w:sz w:val="16"/>
                <w:szCs w:val="16"/>
                <w:lang w:eastAsia="es-MX"/>
              </w:rPr>
            </w:pPr>
            <w:r w:rsidRPr="007A2AA8">
              <w:rPr>
                <w:rFonts w:ascii="Montserrat Light" w:eastAsia="Batang" w:hAnsi="Montserrat Light" w:cs="Tahoma"/>
                <w:b/>
                <w:sz w:val="16"/>
                <w:szCs w:val="16"/>
                <w:lang w:eastAsia="es-MX"/>
              </w:rPr>
              <w:t>Responsable de Opiniones Técnico Académicas RVOE’S Unidad de Educación Media Superior Tecnológica Industrial y de Servicios</w:t>
            </w:r>
          </w:p>
        </w:tc>
        <w:tc>
          <w:tcPr>
            <w:tcW w:w="3058" w:type="dxa"/>
            <w:shd w:val="clear" w:color="auto" w:fill="auto"/>
          </w:tcPr>
          <w:p w14:paraId="26DDAAE8" w14:textId="77777777" w:rsidR="00B8498E" w:rsidRPr="007A2AA8" w:rsidRDefault="00B8498E" w:rsidP="007A2AA8">
            <w:pPr>
              <w:ind w:right="-26"/>
              <w:jc w:val="center"/>
              <w:rPr>
                <w:rFonts w:ascii="Montserrat Light" w:eastAsia="Batang" w:hAnsi="Montserrat Light" w:cs="Tahoma"/>
                <w:b/>
                <w:sz w:val="16"/>
                <w:szCs w:val="16"/>
                <w:lang w:eastAsia="es-MX"/>
              </w:rPr>
            </w:pPr>
            <w:r w:rsidRPr="007A2AA8">
              <w:rPr>
                <w:rFonts w:ascii="Montserrat Light" w:eastAsia="Batang" w:hAnsi="Montserrat Light" w:cs="Tahoma"/>
                <w:sz w:val="16"/>
                <w:szCs w:val="16"/>
                <w:lang w:eastAsia="es-MX"/>
              </w:rPr>
              <w:t xml:space="preserve">Lic. Belém Leyva Ramírez </w:t>
            </w:r>
            <w:r w:rsidRPr="007A2AA8">
              <w:rPr>
                <w:rFonts w:ascii="Montserrat Light" w:eastAsia="Batang" w:hAnsi="Montserrat Light" w:cs="Tahoma"/>
                <w:b/>
                <w:sz w:val="16"/>
                <w:szCs w:val="16"/>
                <w:lang w:eastAsia="es-MX"/>
              </w:rPr>
              <w:t>Instituto de Seguridad y Servicios Sociales de los Trabajadores del Estado</w:t>
            </w:r>
          </w:p>
        </w:tc>
      </w:tr>
      <w:tr w:rsidR="00B8498E" w:rsidRPr="00BA7D9E" w14:paraId="0388B543" w14:textId="77777777" w:rsidTr="007D6C1E">
        <w:trPr>
          <w:trHeight w:val="863"/>
          <w:tblCellSpacing w:w="20" w:type="dxa"/>
          <w:jc w:val="center"/>
        </w:trPr>
        <w:tc>
          <w:tcPr>
            <w:tcW w:w="3052" w:type="dxa"/>
            <w:shd w:val="clear" w:color="auto" w:fill="auto"/>
          </w:tcPr>
          <w:p w14:paraId="0D7835C6" w14:textId="77777777" w:rsidR="00B8498E" w:rsidRPr="007A2AA8" w:rsidRDefault="00B8498E" w:rsidP="007A2AA8">
            <w:pPr>
              <w:ind w:right="-139"/>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Lic. Irasema G. Anaya Gálvez</w:t>
            </w:r>
          </w:p>
          <w:p w14:paraId="57B3A13B" w14:textId="77777777" w:rsidR="00B8498E" w:rsidRPr="007A2AA8" w:rsidRDefault="00B8498E" w:rsidP="007A2AA8">
            <w:pPr>
              <w:ind w:right="-139"/>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Responsable de Planes y Programas en el Colegios de Estudios Científicos y Tecnológicos</w:t>
            </w:r>
          </w:p>
        </w:tc>
        <w:tc>
          <w:tcPr>
            <w:tcW w:w="3079" w:type="dxa"/>
            <w:shd w:val="clear" w:color="auto" w:fill="auto"/>
          </w:tcPr>
          <w:p w14:paraId="213D2608" w14:textId="71F28AC8" w:rsidR="00B8498E" w:rsidRPr="007A2AA8" w:rsidRDefault="00B8498E" w:rsidP="007A2AA8">
            <w:pPr>
              <w:ind w:left="-1"/>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Capitán de Corbeta Gustavo Esquivel Martínez</w:t>
            </w:r>
          </w:p>
          <w:p w14:paraId="41E8D354" w14:textId="77777777" w:rsidR="00B8498E" w:rsidRPr="007A2AA8" w:rsidRDefault="00B8498E" w:rsidP="007A2AA8">
            <w:pPr>
              <w:ind w:left="-1"/>
              <w:jc w:val="center"/>
              <w:rPr>
                <w:rFonts w:ascii="Montserrat Light" w:eastAsia="Batang" w:hAnsi="Montserrat Light" w:cs="Tahoma"/>
                <w:b/>
                <w:bCs/>
                <w:sz w:val="16"/>
                <w:szCs w:val="16"/>
                <w:lang w:eastAsia="es-MX"/>
              </w:rPr>
            </w:pPr>
            <w:r w:rsidRPr="007A2AA8">
              <w:rPr>
                <w:rFonts w:ascii="Montserrat Light" w:eastAsia="Batang" w:hAnsi="Montserrat Light" w:cs="Tahoma"/>
                <w:b/>
                <w:sz w:val="16"/>
                <w:szCs w:val="16"/>
                <w:lang w:eastAsia="es-MX"/>
              </w:rPr>
              <w:t>Jefe de Especialidades en la Secretaria de Marina</w:t>
            </w:r>
          </w:p>
        </w:tc>
        <w:tc>
          <w:tcPr>
            <w:tcW w:w="3058" w:type="dxa"/>
            <w:shd w:val="clear" w:color="auto" w:fill="auto"/>
          </w:tcPr>
          <w:p w14:paraId="1C000FDD" w14:textId="00C3086E" w:rsidR="00B8498E" w:rsidRPr="007A2AA8" w:rsidRDefault="00B8498E" w:rsidP="007A2AA8">
            <w:pPr>
              <w:ind w:right="-26"/>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Dr. Salvador Juárez Adauta</w:t>
            </w:r>
          </w:p>
          <w:p w14:paraId="496D5CAA" w14:textId="77777777" w:rsidR="00B8498E" w:rsidRPr="007A2AA8" w:rsidRDefault="00B8498E" w:rsidP="007A2AA8">
            <w:pPr>
              <w:ind w:right="-26"/>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Coordinador de Programas en el Instituto Mexicano del Seguro Social</w:t>
            </w:r>
          </w:p>
        </w:tc>
      </w:tr>
      <w:tr w:rsidR="00B8498E" w:rsidRPr="00BA7D9E" w14:paraId="2E54E492" w14:textId="77777777" w:rsidTr="007D6C1E">
        <w:trPr>
          <w:trHeight w:val="863"/>
          <w:tblCellSpacing w:w="20" w:type="dxa"/>
          <w:jc w:val="center"/>
        </w:trPr>
        <w:tc>
          <w:tcPr>
            <w:tcW w:w="3052" w:type="dxa"/>
            <w:shd w:val="clear" w:color="auto" w:fill="auto"/>
          </w:tcPr>
          <w:p w14:paraId="2E9E741A" w14:textId="77777777" w:rsidR="00B8498E" w:rsidRPr="007A2AA8" w:rsidRDefault="00B8498E" w:rsidP="007A2AA8">
            <w:pPr>
              <w:ind w:right="-139"/>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Mtra. E. Georgina Luisa Canseco Flores</w:t>
            </w:r>
          </w:p>
          <w:p w14:paraId="0FD8DC18" w14:textId="77777777" w:rsidR="00B8498E" w:rsidRPr="007A2AA8" w:rsidRDefault="00B8498E" w:rsidP="007A2AA8">
            <w:pPr>
              <w:ind w:right="-139"/>
              <w:jc w:val="center"/>
              <w:rPr>
                <w:rFonts w:ascii="Montserrat Light" w:eastAsia="Batang" w:hAnsi="Montserrat Light" w:cs="Tahoma"/>
                <w:b/>
                <w:bCs/>
                <w:sz w:val="16"/>
                <w:szCs w:val="16"/>
                <w:lang w:eastAsia="es-MX"/>
              </w:rPr>
            </w:pPr>
            <w:r w:rsidRPr="007A2AA8">
              <w:rPr>
                <w:rFonts w:ascii="Montserrat Light" w:eastAsia="Batang" w:hAnsi="Montserrat Light" w:cs="Tahoma"/>
                <w:b/>
                <w:sz w:val="16"/>
                <w:szCs w:val="16"/>
                <w:lang w:eastAsia="es-MX"/>
              </w:rPr>
              <w:t>Federación de Instituciones Mexicanas Particulares de Educación</w:t>
            </w:r>
          </w:p>
        </w:tc>
        <w:tc>
          <w:tcPr>
            <w:tcW w:w="3079" w:type="dxa"/>
            <w:shd w:val="clear" w:color="auto" w:fill="auto"/>
          </w:tcPr>
          <w:p w14:paraId="0D80459C" w14:textId="77777777" w:rsidR="00B8498E" w:rsidRPr="007A2AA8" w:rsidRDefault="00B8498E" w:rsidP="007A2AA8">
            <w:pPr>
              <w:ind w:left="-1"/>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Mtra. Martha Liliana Morales Aguirre</w:t>
            </w:r>
          </w:p>
          <w:p w14:paraId="0CFB30B1" w14:textId="77777777" w:rsidR="00B8498E" w:rsidRPr="007A2AA8" w:rsidRDefault="00B8498E" w:rsidP="007A2AA8">
            <w:pPr>
              <w:ind w:left="-1"/>
              <w:jc w:val="center"/>
              <w:rPr>
                <w:rFonts w:ascii="Montserrat Light" w:eastAsia="Batang" w:hAnsi="Montserrat Light" w:cs="Tahoma"/>
                <w:b/>
                <w:bCs/>
                <w:sz w:val="16"/>
                <w:szCs w:val="16"/>
                <w:lang w:eastAsia="es-MX"/>
              </w:rPr>
            </w:pPr>
            <w:r w:rsidRPr="007A2AA8">
              <w:rPr>
                <w:rFonts w:ascii="Montserrat Light" w:eastAsia="Batang" w:hAnsi="Montserrat Light" w:cs="Tahoma"/>
                <w:b/>
                <w:sz w:val="16"/>
                <w:szCs w:val="16"/>
                <w:lang w:eastAsia="es-MX"/>
              </w:rPr>
              <w:t>Federación de Instituciones Mexicanas Particulares de Educación Superior</w:t>
            </w:r>
          </w:p>
        </w:tc>
        <w:tc>
          <w:tcPr>
            <w:tcW w:w="3058" w:type="dxa"/>
            <w:shd w:val="clear" w:color="auto" w:fill="auto"/>
          </w:tcPr>
          <w:p w14:paraId="1B87A090" w14:textId="77777777" w:rsidR="00B8498E" w:rsidRPr="007A2AA8" w:rsidRDefault="00B8498E" w:rsidP="007A2AA8">
            <w:pPr>
              <w:ind w:right="-26"/>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Lic. María Guadalupe García Vivas</w:t>
            </w:r>
          </w:p>
          <w:p w14:paraId="3D2778DF" w14:textId="77777777" w:rsidR="00B8498E" w:rsidRPr="007A2AA8" w:rsidRDefault="00B8498E" w:rsidP="007A2AA8">
            <w:pPr>
              <w:ind w:right="-26"/>
              <w:jc w:val="center"/>
              <w:rPr>
                <w:rFonts w:ascii="Montserrat Light" w:eastAsia="Batang" w:hAnsi="Montserrat Light" w:cs="Tahoma"/>
                <w:b/>
                <w:bCs/>
                <w:sz w:val="16"/>
                <w:szCs w:val="16"/>
                <w:lang w:eastAsia="es-MX"/>
              </w:rPr>
            </w:pPr>
            <w:r w:rsidRPr="007A2AA8">
              <w:rPr>
                <w:rFonts w:ascii="Montserrat Light" w:eastAsia="Batang" w:hAnsi="Montserrat Light" w:cs="Tahoma"/>
                <w:b/>
                <w:sz w:val="16"/>
                <w:szCs w:val="16"/>
                <w:lang w:eastAsia="es-MX"/>
              </w:rPr>
              <w:t>Trabajadora Social de la Dirección General de Calidad y Educación en Salud de la Secretaria de Salud</w:t>
            </w:r>
          </w:p>
        </w:tc>
      </w:tr>
      <w:tr w:rsidR="00B8498E" w:rsidRPr="00BA7D9E" w14:paraId="615C245E" w14:textId="77777777" w:rsidTr="007D6C1E">
        <w:trPr>
          <w:trHeight w:val="700"/>
          <w:tblCellSpacing w:w="20" w:type="dxa"/>
          <w:jc w:val="center"/>
        </w:trPr>
        <w:tc>
          <w:tcPr>
            <w:tcW w:w="3052" w:type="dxa"/>
            <w:shd w:val="clear" w:color="auto" w:fill="auto"/>
          </w:tcPr>
          <w:p w14:paraId="1DC220BF" w14:textId="77777777" w:rsidR="00B8498E" w:rsidRPr="007A2AA8" w:rsidRDefault="00B8498E" w:rsidP="007A2AA8">
            <w:pPr>
              <w:ind w:right="-139"/>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Dr. Julio Cesar Gómez Fernández</w:t>
            </w:r>
          </w:p>
          <w:p w14:paraId="3B6EF9AE" w14:textId="77777777" w:rsidR="00B8498E" w:rsidRPr="007A2AA8" w:rsidRDefault="00B8498E" w:rsidP="007A2AA8">
            <w:pPr>
              <w:ind w:right="-139"/>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Director General de Enlace en la Universidad Westhill</w:t>
            </w:r>
          </w:p>
        </w:tc>
        <w:tc>
          <w:tcPr>
            <w:tcW w:w="3079" w:type="dxa"/>
            <w:shd w:val="clear" w:color="auto" w:fill="auto"/>
          </w:tcPr>
          <w:p w14:paraId="2B6D6E31" w14:textId="77777777" w:rsidR="00B8498E" w:rsidRPr="007A2AA8" w:rsidRDefault="00B8498E" w:rsidP="007A2AA8">
            <w:pPr>
              <w:spacing w:after="240"/>
              <w:ind w:left="-1"/>
              <w:jc w:val="center"/>
              <w:rPr>
                <w:rFonts w:ascii="Montserrat Light" w:eastAsia="Batang" w:hAnsi="Montserrat Light" w:cs="Tahoma"/>
                <w:b/>
                <w:sz w:val="16"/>
                <w:szCs w:val="16"/>
                <w:lang w:eastAsia="es-MX"/>
              </w:rPr>
            </w:pPr>
            <w:r w:rsidRPr="007A2AA8">
              <w:rPr>
                <w:rFonts w:ascii="Montserrat Light" w:eastAsia="Batang" w:hAnsi="Montserrat Light" w:cs="Tahoma"/>
                <w:sz w:val="16"/>
                <w:szCs w:val="16"/>
                <w:lang w:eastAsia="es-MX"/>
              </w:rPr>
              <w:t xml:space="preserve">LTS. Isabel Ramos Castillo </w:t>
            </w:r>
            <w:r w:rsidRPr="007A2AA8">
              <w:rPr>
                <w:rFonts w:ascii="Montserrat Light" w:eastAsia="Batang" w:hAnsi="Montserrat Light" w:cs="Tahoma"/>
                <w:b/>
                <w:sz w:val="16"/>
                <w:szCs w:val="16"/>
                <w:lang w:eastAsia="es-MX"/>
              </w:rPr>
              <w:t>Coordinadora SSPP Secretaria de Salud</w:t>
            </w:r>
          </w:p>
        </w:tc>
        <w:tc>
          <w:tcPr>
            <w:tcW w:w="3058" w:type="dxa"/>
            <w:shd w:val="clear" w:color="auto" w:fill="auto"/>
          </w:tcPr>
          <w:p w14:paraId="20290972" w14:textId="77777777" w:rsidR="00B8498E" w:rsidRPr="007A2AA8" w:rsidRDefault="00B8498E" w:rsidP="007A2AA8">
            <w:pPr>
              <w:ind w:right="-26"/>
              <w:jc w:val="center"/>
              <w:rPr>
                <w:rFonts w:ascii="Montserrat Light" w:eastAsia="Batang" w:hAnsi="Montserrat Light" w:cs="Tahoma"/>
                <w:b/>
                <w:sz w:val="16"/>
                <w:szCs w:val="16"/>
                <w:lang w:eastAsia="es-MX"/>
              </w:rPr>
            </w:pPr>
            <w:r w:rsidRPr="007A2AA8">
              <w:rPr>
                <w:rFonts w:ascii="Montserrat Light" w:eastAsia="Batang" w:hAnsi="Montserrat Light" w:cs="Tahoma"/>
                <w:sz w:val="16"/>
                <w:szCs w:val="16"/>
                <w:lang w:eastAsia="es-MX"/>
              </w:rPr>
              <w:t xml:space="preserve">Dr. Agustín Anaya García </w:t>
            </w:r>
            <w:r w:rsidRPr="007A2AA8">
              <w:rPr>
                <w:rFonts w:ascii="Montserrat Light" w:eastAsia="Batang" w:hAnsi="Montserrat Light" w:cs="Tahoma"/>
                <w:b/>
                <w:sz w:val="16"/>
                <w:szCs w:val="16"/>
                <w:lang w:eastAsia="es-MX"/>
              </w:rPr>
              <w:t>Federación de Instituciones Mexicanas Particulares de Educación Superior, A.C.</w:t>
            </w:r>
          </w:p>
        </w:tc>
      </w:tr>
      <w:tr w:rsidR="00B8498E" w:rsidRPr="00BA7D9E" w14:paraId="4696A904" w14:textId="77777777" w:rsidTr="007D6C1E">
        <w:trPr>
          <w:trHeight w:val="659"/>
          <w:tblCellSpacing w:w="20" w:type="dxa"/>
          <w:jc w:val="center"/>
        </w:trPr>
        <w:tc>
          <w:tcPr>
            <w:tcW w:w="3052" w:type="dxa"/>
            <w:shd w:val="clear" w:color="auto" w:fill="auto"/>
          </w:tcPr>
          <w:p w14:paraId="26EC0EB4" w14:textId="77777777" w:rsidR="00B8498E" w:rsidRPr="007A2AA8" w:rsidRDefault="00B8498E" w:rsidP="007A2AA8">
            <w:pPr>
              <w:ind w:right="-139"/>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 xml:space="preserve">Dr. Alejandro Porras Bojalil </w:t>
            </w:r>
            <w:r w:rsidRPr="007A2AA8">
              <w:rPr>
                <w:rFonts w:ascii="Montserrat Light" w:eastAsia="Batang" w:hAnsi="Montserrat Light" w:cs="Tahoma"/>
                <w:b/>
                <w:sz w:val="16"/>
                <w:szCs w:val="16"/>
                <w:lang w:eastAsia="es-MX"/>
              </w:rPr>
              <w:t>Federación de Instituciones Mexicanas Particulares de Educación Superior</w:t>
            </w:r>
          </w:p>
        </w:tc>
        <w:tc>
          <w:tcPr>
            <w:tcW w:w="3079" w:type="dxa"/>
            <w:shd w:val="clear" w:color="auto" w:fill="auto"/>
          </w:tcPr>
          <w:p w14:paraId="56C294D3" w14:textId="77777777" w:rsidR="00325013" w:rsidRPr="007A2AA8" w:rsidRDefault="00B8498E" w:rsidP="007A2AA8">
            <w:pPr>
              <w:keepNext/>
              <w:widowControl w:val="0"/>
              <w:ind w:left="-1"/>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Dra. Blanca Aurora Pérez Rodríguez</w:t>
            </w:r>
          </w:p>
          <w:p w14:paraId="282D9DE3" w14:textId="1C67D77D" w:rsidR="00B8498E" w:rsidRPr="007A2AA8" w:rsidRDefault="00B8498E" w:rsidP="007A2AA8">
            <w:pPr>
              <w:keepNext/>
              <w:widowControl w:val="0"/>
              <w:ind w:left="-1"/>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Asociación Mexicana de Facultades y Escuelas de Medicina, A.C.</w:t>
            </w:r>
          </w:p>
        </w:tc>
        <w:tc>
          <w:tcPr>
            <w:tcW w:w="3058" w:type="dxa"/>
            <w:shd w:val="clear" w:color="auto" w:fill="auto"/>
          </w:tcPr>
          <w:p w14:paraId="7D133338" w14:textId="77777777" w:rsidR="00325013" w:rsidRPr="007A2AA8" w:rsidRDefault="00B8498E" w:rsidP="007A2AA8">
            <w:pPr>
              <w:keepNext/>
              <w:widowControl w:val="0"/>
              <w:ind w:right="-26"/>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 xml:space="preserve">Mtra. María Eugenia Bolaños Vargas </w:t>
            </w:r>
          </w:p>
          <w:p w14:paraId="790EC489" w14:textId="2E909E3C" w:rsidR="00B8498E" w:rsidRPr="007A2AA8" w:rsidRDefault="00B8498E" w:rsidP="007A2AA8">
            <w:pPr>
              <w:keepNext/>
              <w:widowControl w:val="0"/>
              <w:ind w:right="-26"/>
              <w:jc w:val="center"/>
              <w:rPr>
                <w:rFonts w:ascii="Montserrat Light" w:eastAsia="Batang" w:hAnsi="Montserrat Light" w:cs="Tahoma"/>
                <w:sz w:val="16"/>
                <w:szCs w:val="16"/>
                <w:lang w:eastAsia="es-MX"/>
              </w:rPr>
            </w:pPr>
            <w:r w:rsidRPr="007A2AA8">
              <w:rPr>
                <w:rFonts w:ascii="Montserrat Light" w:eastAsia="Batang" w:hAnsi="Montserrat Light" w:cs="Tahoma"/>
                <w:b/>
                <w:sz w:val="16"/>
                <w:szCs w:val="16"/>
                <w:lang w:eastAsia="es-MX"/>
              </w:rPr>
              <w:t>Federación de Instituciones Mexicanas Particulares de Educación Superior</w:t>
            </w:r>
          </w:p>
        </w:tc>
      </w:tr>
      <w:tr w:rsidR="00B8498E" w:rsidRPr="00BA7D9E" w14:paraId="0AED524D" w14:textId="77777777" w:rsidTr="007D6C1E">
        <w:trPr>
          <w:trHeight w:val="863"/>
          <w:tblCellSpacing w:w="20" w:type="dxa"/>
          <w:jc w:val="center"/>
        </w:trPr>
        <w:tc>
          <w:tcPr>
            <w:tcW w:w="3052" w:type="dxa"/>
            <w:shd w:val="clear" w:color="auto" w:fill="auto"/>
          </w:tcPr>
          <w:p w14:paraId="1CDED200" w14:textId="77777777" w:rsidR="00B8498E" w:rsidRPr="007A2AA8" w:rsidRDefault="00B8498E" w:rsidP="007A2AA8">
            <w:pPr>
              <w:ind w:right="-139"/>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Dr. Armando Betancourt Linares</w:t>
            </w:r>
          </w:p>
          <w:p w14:paraId="2B2B11C8" w14:textId="77777777" w:rsidR="00B8498E" w:rsidRPr="007A2AA8" w:rsidRDefault="00B8498E" w:rsidP="007A2AA8">
            <w:pPr>
              <w:ind w:right="-139"/>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Comité de Ciencias de la Salud de los CIEES</w:t>
            </w:r>
          </w:p>
        </w:tc>
        <w:tc>
          <w:tcPr>
            <w:tcW w:w="3079" w:type="dxa"/>
            <w:shd w:val="clear" w:color="auto" w:fill="auto"/>
          </w:tcPr>
          <w:p w14:paraId="2E55FFF2" w14:textId="4CB661EE" w:rsidR="00B8498E" w:rsidRPr="007A2AA8" w:rsidRDefault="00B8498E" w:rsidP="007A2AA8">
            <w:pPr>
              <w:ind w:left="-1"/>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 xml:space="preserve">Mtra. Miriam Paola Bretado de los </w:t>
            </w:r>
            <w:r w:rsidR="007A2AA8" w:rsidRPr="007A2AA8">
              <w:rPr>
                <w:rFonts w:ascii="Montserrat Light" w:eastAsia="Batang" w:hAnsi="Montserrat Light" w:cs="Tahoma"/>
                <w:sz w:val="16"/>
                <w:szCs w:val="16"/>
                <w:lang w:eastAsia="es-MX"/>
              </w:rPr>
              <w:t>Ríos</w:t>
            </w:r>
          </w:p>
          <w:p w14:paraId="3448BC09" w14:textId="7B055A15" w:rsidR="00B8498E" w:rsidRPr="007A2AA8" w:rsidRDefault="00B8498E" w:rsidP="007A2AA8">
            <w:pPr>
              <w:ind w:left="-1"/>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 xml:space="preserve">Coordinadora Normativa de </w:t>
            </w:r>
            <w:r w:rsidR="00325013" w:rsidRPr="007A2AA8">
              <w:rPr>
                <w:rFonts w:ascii="Montserrat Light" w:eastAsia="Batang" w:hAnsi="Montserrat Light" w:cs="Tahoma"/>
                <w:b/>
                <w:sz w:val="16"/>
                <w:szCs w:val="16"/>
                <w:lang w:eastAsia="es-MX"/>
              </w:rPr>
              <w:t>Enfermería</w:t>
            </w:r>
            <w:r w:rsidRPr="007A2AA8">
              <w:rPr>
                <w:rFonts w:ascii="Montserrat Light" w:eastAsia="Batang" w:hAnsi="Montserrat Light" w:cs="Tahoma"/>
                <w:b/>
                <w:sz w:val="16"/>
                <w:szCs w:val="16"/>
                <w:lang w:eastAsia="es-MX"/>
              </w:rPr>
              <w:t xml:space="preserve"> en la Secretaria de Salud</w:t>
            </w:r>
          </w:p>
        </w:tc>
        <w:tc>
          <w:tcPr>
            <w:tcW w:w="3058" w:type="dxa"/>
            <w:shd w:val="clear" w:color="auto" w:fill="auto"/>
          </w:tcPr>
          <w:p w14:paraId="5B361705" w14:textId="77777777" w:rsidR="00325013" w:rsidRPr="007A2AA8" w:rsidRDefault="00B8498E" w:rsidP="007A2AA8">
            <w:pPr>
              <w:ind w:right="-26"/>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 xml:space="preserve">Lic. Miguel Ángel Mendoza Castro </w:t>
            </w:r>
          </w:p>
          <w:p w14:paraId="656265EE" w14:textId="12C99A6E" w:rsidR="00B8498E" w:rsidRPr="007A2AA8" w:rsidRDefault="00B8498E" w:rsidP="007A2AA8">
            <w:pPr>
              <w:ind w:right="-26"/>
              <w:jc w:val="center"/>
              <w:rPr>
                <w:rFonts w:ascii="Montserrat Light" w:eastAsia="Batang" w:hAnsi="Montserrat Light" w:cs="Tahoma"/>
                <w:sz w:val="16"/>
                <w:szCs w:val="16"/>
                <w:lang w:eastAsia="es-MX"/>
              </w:rPr>
            </w:pPr>
            <w:r w:rsidRPr="007A2AA8">
              <w:rPr>
                <w:rFonts w:ascii="Montserrat Light" w:eastAsia="Batang" w:hAnsi="Montserrat Light" w:cs="Tahoma"/>
                <w:b/>
                <w:sz w:val="16"/>
                <w:szCs w:val="16"/>
                <w:lang w:eastAsia="es-MX"/>
              </w:rPr>
              <w:t>Responsable de Planes y Programas en la Unidad de Educación Media Superior Tecnológica Industrial y de Servicios</w:t>
            </w:r>
          </w:p>
        </w:tc>
      </w:tr>
      <w:tr w:rsidR="00B8498E" w:rsidRPr="00BA7D9E" w14:paraId="15AB488B" w14:textId="77777777" w:rsidTr="007D6C1E">
        <w:trPr>
          <w:trHeight w:val="647"/>
          <w:tblCellSpacing w:w="20" w:type="dxa"/>
          <w:jc w:val="center"/>
        </w:trPr>
        <w:tc>
          <w:tcPr>
            <w:tcW w:w="3052" w:type="dxa"/>
            <w:shd w:val="clear" w:color="auto" w:fill="auto"/>
          </w:tcPr>
          <w:p w14:paraId="4D7B0A98" w14:textId="77777777" w:rsidR="00B8498E" w:rsidRPr="007A2AA8" w:rsidRDefault="00B8498E" w:rsidP="007A2AA8">
            <w:pPr>
              <w:ind w:right="-139"/>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Teniente Naval Felipe de Jesús Vera Torres</w:t>
            </w:r>
          </w:p>
          <w:p w14:paraId="04525305" w14:textId="77777777" w:rsidR="00B8498E" w:rsidRPr="007A2AA8" w:rsidRDefault="00B8498E" w:rsidP="007A2AA8">
            <w:pPr>
              <w:ind w:right="-139"/>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Unidad de Especialidades en la Secretaria de Marina</w:t>
            </w:r>
          </w:p>
        </w:tc>
        <w:tc>
          <w:tcPr>
            <w:tcW w:w="3079" w:type="dxa"/>
            <w:shd w:val="clear" w:color="auto" w:fill="auto"/>
          </w:tcPr>
          <w:p w14:paraId="6547AC93" w14:textId="77777777" w:rsidR="00B8498E" w:rsidRPr="007A2AA8" w:rsidRDefault="00B8498E" w:rsidP="007A2AA8">
            <w:pPr>
              <w:ind w:left="-1"/>
              <w:jc w:val="center"/>
              <w:rPr>
                <w:rFonts w:ascii="Montserrat Light" w:eastAsia="Batang" w:hAnsi="Montserrat Light" w:cs="Tahoma"/>
                <w:b/>
                <w:sz w:val="16"/>
                <w:szCs w:val="16"/>
                <w:lang w:eastAsia="es-MX"/>
              </w:rPr>
            </w:pPr>
            <w:r w:rsidRPr="007A2AA8">
              <w:rPr>
                <w:rFonts w:ascii="Montserrat Light" w:eastAsia="Batang" w:hAnsi="Montserrat Light" w:cs="Tahoma"/>
                <w:sz w:val="16"/>
                <w:szCs w:val="16"/>
                <w:lang w:eastAsia="es-MX"/>
              </w:rPr>
              <w:t xml:space="preserve">Lic. José Gómez Villanueva </w:t>
            </w:r>
            <w:r w:rsidRPr="007A2AA8">
              <w:rPr>
                <w:rFonts w:ascii="Montserrat Light" w:eastAsia="Batang" w:hAnsi="Montserrat Light" w:cs="Tahoma"/>
                <w:b/>
                <w:sz w:val="16"/>
                <w:szCs w:val="16"/>
                <w:lang w:eastAsia="es-MX"/>
              </w:rPr>
              <w:t>Federación de Instituciones Mexicanas Particulares de Educación Superior</w:t>
            </w:r>
          </w:p>
        </w:tc>
        <w:tc>
          <w:tcPr>
            <w:tcW w:w="3058" w:type="dxa"/>
            <w:shd w:val="clear" w:color="auto" w:fill="auto"/>
          </w:tcPr>
          <w:p w14:paraId="09B4615E" w14:textId="77777777" w:rsidR="00B8498E" w:rsidRPr="007A2AA8" w:rsidRDefault="00B8498E" w:rsidP="007A2AA8">
            <w:pPr>
              <w:ind w:right="-26"/>
              <w:jc w:val="center"/>
              <w:rPr>
                <w:rFonts w:ascii="Montserrat Light" w:eastAsia="Batang" w:hAnsi="Montserrat Light" w:cs="Tahoma"/>
                <w:bCs/>
                <w:sz w:val="16"/>
                <w:szCs w:val="16"/>
                <w:lang w:eastAsia="es-MX"/>
              </w:rPr>
            </w:pPr>
            <w:r w:rsidRPr="007A2AA8">
              <w:rPr>
                <w:rFonts w:ascii="Montserrat Light" w:eastAsia="Batang" w:hAnsi="Montserrat Light" w:cs="Tahoma"/>
                <w:sz w:val="16"/>
                <w:szCs w:val="16"/>
                <w:lang w:eastAsia="es-MX"/>
              </w:rPr>
              <w:t>Dr. Agles Cruz Avelar</w:t>
            </w:r>
          </w:p>
          <w:p w14:paraId="6807FE15" w14:textId="77777777" w:rsidR="00B8498E" w:rsidRPr="007A2AA8" w:rsidRDefault="00B8498E" w:rsidP="007A2AA8">
            <w:pPr>
              <w:ind w:right="-26"/>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División de Estudios de Posgrado de la Facultad de Medicina de la UNAM</w:t>
            </w:r>
          </w:p>
        </w:tc>
      </w:tr>
      <w:tr w:rsidR="00B8498E" w:rsidRPr="00BA7D9E" w14:paraId="7BE01C42" w14:textId="77777777" w:rsidTr="007D6C1E">
        <w:trPr>
          <w:trHeight w:val="875"/>
          <w:tblCellSpacing w:w="20" w:type="dxa"/>
          <w:jc w:val="center"/>
        </w:trPr>
        <w:tc>
          <w:tcPr>
            <w:tcW w:w="3052" w:type="dxa"/>
            <w:shd w:val="clear" w:color="auto" w:fill="auto"/>
          </w:tcPr>
          <w:p w14:paraId="670AB8F6" w14:textId="77777777" w:rsidR="00B8498E" w:rsidRPr="007A2AA8" w:rsidRDefault="00B8498E" w:rsidP="007A2AA8">
            <w:pPr>
              <w:ind w:right="-139"/>
              <w:jc w:val="center"/>
              <w:rPr>
                <w:rFonts w:ascii="Montserrat Light" w:eastAsia="Batang" w:hAnsi="Montserrat Light" w:cs="Tahoma"/>
                <w:sz w:val="16"/>
                <w:szCs w:val="16"/>
                <w:lang w:eastAsia="es-MX"/>
              </w:rPr>
            </w:pPr>
            <w:r w:rsidRPr="007A2AA8">
              <w:rPr>
                <w:rFonts w:ascii="Montserrat Light" w:eastAsia="Batang" w:hAnsi="Montserrat Light" w:cs="Tahoma"/>
                <w:sz w:val="16"/>
                <w:szCs w:val="16"/>
                <w:lang w:eastAsia="es-MX"/>
              </w:rPr>
              <w:t>Dra. Rebeca Sandoval Silva</w:t>
            </w:r>
          </w:p>
          <w:p w14:paraId="2166A59D" w14:textId="77777777" w:rsidR="00B8498E" w:rsidRPr="007A2AA8" w:rsidRDefault="00B8498E" w:rsidP="007A2AA8">
            <w:pPr>
              <w:ind w:right="-139"/>
              <w:jc w:val="center"/>
              <w:rPr>
                <w:rFonts w:ascii="Montserrat Light" w:eastAsia="Batang" w:hAnsi="Montserrat Light" w:cs="Tahoma"/>
                <w:b/>
                <w:sz w:val="16"/>
                <w:szCs w:val="16"/>
                <w:lang w:eastAsia="es-MX"/>
              </w:rPr>
            </w:pPr>
            <w:r w:rsidRPr="007A2AA8">
              <w:rPr>
                <w:rFonts w:ascii="Montserrat Light" w:eastAsia="Batang" w:hAnsi="Montserrat Light" w:cs="Tahoma"/>
                <w:b/>
                <w:sz w:val="16"/>
                <w:szCs w:val="16"/>
                <w:lang w:eastAsia="es-MX"/>
              </w:rPr>
              <w:t>Jefe de Departamento de Innovación Educativa  en el Instituto Politécnico Nacional</w:t>
            </w:r>
          </w:p>
        </w:tc>
        <w:tc>
          <w:tcPr>
            <w:tcW w:w="3079" w:type="dxa"/>
            <w:shd w:val="clear" w:color="auto" w:fill="auto"/>
          </w:tcPr>
          <w:p w14:paraId="79EC2F41" w14:textId="77777777" w:rsidR="00B8498E" w:rsidRPr="007A2AA8" w:rsidRDefault="00B8498E" w:rsidP="007A2AA8">
            <w:pPr>
              <w:ind w:left="-1"/>
              <w:jc w:val="center"/>
              <w:rPr>
                <w:rFonts w:ascii="Montserrat Light" w:eastAsia="Batang" w:hAnsi="Montserrat Light" w:cs="Tahoma"/>
                <w:b/>
                <w:sz w:val="16"/>
                <w:szCs w:val="16"/>
                <w:lang w:eastAsia="es-MX"/>
              </w:rPr>
            </w:pPr>
          </w:p>
        </w:tc>
        <w:tc>
          <w:tcPr>
            <w:tcW w:w="3058" w:type="dxa"/>
            <w:shd w:val="clear" w:color="auto" w:fill="auto"/>
          </w:tcPr>
          <w:p w14:paraId="74DDCBCB" w14:textId="77777777" w:rsidR="00B8498E" w:rsidRPr="007A2AA8" w:rsidRDefault="00B8498E" w:rsidP="003F332C">
            <w:pPr>
              <w:ind w:right="-377"/>
              <w:jc w:val="center"/>
              <w:rPr>
                <w:rFonts w:ascii="Montserrat Light" w:eastAsia="Batang" w:hAnsi="Montserrat Light" w:cs="Tahoma"/>
                <w:b/>
                <w:sz w:val="16"/>
                <w:szCs w:val="16"/>
                <w:lang w:eastAsia="es-MX"/>
              </w:rPr>
            </w:pPr>
          </w:p>
        </w:tc>
      </w:tr>
    </w:tbl>
    <w:p w14:paraId="2F47A530" w14:textId="46A6451A" w:rsidR="00B8498E" w:rsidRDefault="00B8498E">
      <w:pPr>
        <w:sectPr w:rsidR="00B8498E" w:rsidSect="003B57D1">
          <w:footerReference w:type="default" r:id="rId11"/>
          <w:pgSz w:w="12240" w:h="15840"/>
          <w:pgMar w:top="1418" w:right="1418" w:bottom="1843" w:left="1418" w:header="709" w:footer="709" w:gutter="0"/>
          <w:pgNumType w:start="3"/>
          <w:cols w:space="708"/>
          <w:docGrid w:linePitch="360"/>
        </w:sectPr>
      </w:pPr>
    </w:p>
    <w:p w14:paraId="54656AF6" w14:textId="594CE4EB" w:rsidR="001F7D37" w:rsidRDefault="00A15F7C">
      <w:r>
        <w:rPr>
          <w:noProof/>
          <w:lang w:eastAsia="es-MX"/>
        </w:rPr>
        <w:lastRenderedPageBreak/>
        <mc:AlternateContent>
          <mc:Choice Requires="wps">
            <w:drawing>
              <wp:anchor distT="0" distB="0" distL="114300" distR="114300" simplePos="0" relativeHeight="251660288" behindDoc="0" locked="0" layoutInCell="1" allowOverlap="1" wp14:anchorId="75F6E0DC" wp14:editId="5436000D">
                <wp:simplePos x="0" y="0"/>
                <wp:positionH relativeFrom="column">
                  <wp:posOffset>-240673</wp:posOffset>
                </wp:positionH>
                <wp:positionV relativeFrom="paragraph">
                  <wp:posOffset>6426345</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3B49B9E5" w14:textId="102FD51B" w:rsidR="00A15F7C" w:rsidRPr="00A15F7C" w:rsidRDefault="00A15F7C"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A15F7C" w:rsidRPr="00A15F7C" w:rsidRDefault="00A15F7C"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A15F7C" w:rsidRPr="00A15F7C" w:rsidRDefault="00A15F7C"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E0DC" id="Cuadro de texto 4" o:spid="_x0000_s1029" type="#_x0000_t202" style="position:absolute;margin-left:-18.95pt;margin-top:506pt;width:516.7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g/NwIAAGIEAAAOAAAAZHJzL2Uyb0RvYy54bWysVF1v2jAUfZ+0/2D5fQRCoG1EqBgV06Sq&#10;rUSnPhvHJpFiX882JOzX79ohFHV7mvZi7lfu9bnnmMV9pxpyFNbVoAs6GY0pEZpDWet9QX+8br7c&#10;UuI80yVrQIuCnoSj98vPnxatyUUKFTSlsASbaJe3pqCV9yZPEscroZgbgREakxKsYh5du09Ky1rs&#10;rpokHY/nSQu2NBa4cA6jD32SLmN/KQX3z1I64UlTULybj6eN5y6cyXLB8r1lpqr5+RrsH26hWK1x&#10;6KXVA/OMHGz9RytVcwsOpB9xUAlIWXMRMSCayfgDmm3FjIhYcDnOXNbk/l9b/nR8saQuC5pRoplC&#10;itYHVlogpSBedB5IFpbUGpdj7dZgte++QodkD3GHwYC9k1aFX0RFMI/rPl1WjJ0Ix+B8Nk9vszkl&#10;HHPp/GaapWnok7x/bqzz3wQoEoyCWuQwrpYdH53vS4eSME3Dpm6ayGOjSYsjprNx/OCSweaNxhkB&#10;RH/ZYPlu10Xk0wHIDsoT4rPQy8QZvqnxDo/M+RdmURcICbXun/GQDeAsOFuUVGB//S0e6pEuzFLS&#10;os4K6n4emBWUNN81Enk3ybIgzOhks5sUHXud2V1n9EGtAaU8wVdleDRDvW8GU1pQb/gkVmEqppjm&#10;OLug3NvBWfte//iouFitYhmK0TD/qLeGh+Zhr2HHr90bs+ZMRFDDEwyaZPkHPvranpHVwYOsI1lh&#10;0/1ezwSgkCPd50cXXsq1H6ve/xqWvwEAAP//AwBQSwMEFAAGAAgAAAAhAD5fNCnkAAAADQEAAA8A&#10;AABkcnMvZG93bnJldi54bWxMj8FOwzAQRO9I/IO1SFxQa7cpLQlxKlQJKYdcWhASNzc2cdR4HWI3&#10;DX/PcirHnXmancm3k+vYaIbQepSwmAtgBmuvW2wkvL+9zp6AhahQq86jkfBjAmyL25tcZdpfcG/G&#10;Q2wYhWDIlAQbY59xHmprnApz3xsk78sPTkU6h4brQV0o3HV8KcSaO9UifbCqNztr6tPh7CSMH+VK&#10;70cbh4ddVYryVH1vPisp7++ml2dg0UzxCsNffaoOBXU6+jPqwDoJs2STEkqGWCxpFSFp+rgGdiRp&#10;lSQCeJHz/yuKXwAAAP//AwBQSwECLQAUAAYACAAAACEAtoM4kv4AAADhAQAAEwAAAAAAAAAAAAAA&#10;AAAAAAAAW0NvbnRlbnRfVHlwZXNdLnhtbFBLAQItABQABgAIAAAAIQA4/SH/1gAAAJQBAAALAAAA&#10;AAAAAAAAAAAAAC8BAABfcmVscy8ucmVsc1BLAQItABQABgAIAAAAIQATpSg/NwIAAGIEAAAOAAAA&#10;AAAAAAAAAAAAAC4CAABkcnMvZTJvRG9jLnhtbFBLAQItABQABgAIAAAAIQA+XzQp5AAAAA0BAAAP&#10;AAAAAAAAAAAAAAAAAJEEAABkcnMvZG93bnJldi54bWxQSwUGAAAAAAQABADzAAAAogUAAAAA&#10;" filled="f" stroked="f" strokeweight=".5pt">
                <v:textbox>
                  <w:txbxContent>
                    <w:p w14:paraId="3B49B9E5" w14:textId="102FD51B" w:rsidR="00A15F7C" w:rsidRPr="00A15F7C" w:rsidRDefault="00A15F7C"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A15F7C" w:rsidRPr="00A15F7C" w:rsidRDefault="00A15F7C"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A15F7C" w:rsidRPr="00A15F7C" w:rsidRDefault="00A15F7C"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v:shape>
            </w:pict>
          </mc:Fallback>
        </mc:AlternateContent>
      </w:r>
    </w:p>
    <w:sectPr w:rsidR="001F7D37" w:rsidSect="001F7D37">
      <w:headerReference w:type="default" r:id="rId12"/>
      <w:foot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2D60" w14:textId="77777777" w:rsidR="00C76C90" w:rsidRDefault="00C76C90" w:rsidP="001F7D37">
      <w:r>
        <w:separator/>
      </w:r>
    </w:p>
  </w:endnote>
  <w:endnote w:type="continuationSeparator" w:id="0">
    <w:p w14:paraId="41D8CE15" w14:textId="77777777" w:rsidR="00C76C90" w:rsidRDefault="00C76C90"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Cuerpo en alfabeto compl">
    <w:altName w:val="Arial"/>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Open Sans">
    <w:altName w:val="Verdana"/>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tserrat SemiBold">
    <w:panose1 w:val="00000700000000000000"/>
    <w:charset w:val="00"/>
    <w:family w:val="auto"/>
    <w:pitch w:val="variable"/>
    <w:sig w:usb0="2000020F" w:usb1="00000003" w:usb2="00000000" w:usb3="00000000" w:csb0="00000197"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6C92" w14:textId="5A9D0E55" w:rsidR="001F7D37" w:rsidRDefault="009F60B7">
    <w:pPr>
      <w:pStyle w:val="Piedepgina"/>
    </w:pPr>
    <w:r>
      <w:rPr>
        <w:noProof/>
        <w:lang w:eastAsia="es-MX"/>
      </w:rPr>
      <w:drawing>
        <wp:inline distT="0" distB="0" distL="0" distR="0" wp14:anchorId="6DC05041" wp14:editId="26350211">
          <wp:extent cx="5971540" cy="16319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F80B" w14:textId="7DC91D4D" w:rsidR="00977F4F" w:rsidRDefault="00977F4F">
    <w:pPr>
      <w:pStyle w:val="Piedepgina"/>
      <w:jc w:val="center"/>
      <w:rPr>
        <w:rFonts w:ascii="Montserrat Light" w:hAnsi="Montserrat Light"/>
        <w:b/>
        <w:sz w:val="16"/>
        <w:szCs w:val="16"/>
        <w:lang w:val="es-ES"/>
      </w:rPr>
    </w:pPr>
    <w:r>
      <w:rPr>
        <w:noProof/>
        <w:lang w:eastAsia="es-MX"/>
      </w:rPr>
      <w:drawing>
        <wp:inline distT="0" distB="0" distL="0" distR="0" wp14:anchorId="27760889" wp14:editId="63A5EB3E">
          <wp:extent cx="5971540" cy="163195"/>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14:paraId="3002BA34" w14:textId="09AFF455" w:rsidR="003047A2" w:rsidRPr="004C31BA" w:rsidRDefault="003047A2" w:rsidP="004C31BA">
    <w:pPr>
      <w:pStyle w:val="Piedepgina"/>
      <w:widowControl w:val="0"/>
      <w:tabs>
        <w:tab w:val="clear" w:pos="4419"/>
        <w:tab w:val="clear" w:pos="8838"/>
      </w:tabs>
      <w:suppressAutoHyphens/>
      <w:jc w:val="center"/>
      <w:rPr>
        <w:rFonts w:ascii="Montserrat" w:eastAsia="Lucida Sans Unicode" w:hAnsi="Montserrat" w:cs="Times New Roman"/>
        <w:b/>
        <w:bCs/>
        <w:color w:val="B18E59"/>
        <w:kern w:val="1"/>
        <w:sz w:val="18"/>
        <w:szCs w:val="18"/>
        <w:lang w:eastAsia="ar-SA"/>
      </w:rPr>
    </w:pPr>
    <w:r w:rsidRPr="004C31BA">
      <w:rPr>
        <w:rFonts w:ascii="Montserrat" w:eastAsia="Lucida Sans Unicode" w:hAnsi="Montserrat" w:cs="Times New Roman"/>
        <w:b/>
        <w:bCs/>
        <w:color w:val="B18E59"/>
        <w:kern w:val="1"/>
        <w:sz w:val="18"/>
        <w:szCs w:val="18"/>
        <w:lang w:eastAsia="ar-SA"/>
      </w:rPr>
      <w:t xml:space="preserve">Página </w:t>
    </w:r>
    <w:r w:rsidRPr="004C31BA">
      <w:rPr>
        <w:rFonts w:ascii="Montserrat" w:eastAsia="Lucida Sans Unicode" w:hAnsi="Montserrat" w:cs="Times New Roman"/>
        <w:b/>
        <w:bCs/>
        <w:color w:val="B18E59"/>
        <w:kern w:val="1"/>
        <w:sz w:val="18"/>
        <w:szCs w:val="18"/>
        <w:lang w:eastAsia="ar-SA"/>
      </w:rPr>
      <w:fldChar w:fldCharType="begin"/>
    </w:r>
    <w:r w:rsidRPr="004C31BA">
      <w:rPr>
        <w:rFonts w:ascii="Montserrat" w:eastAsia="Lucida Sans Unicode" w:hAnsi="Montserrat" w:cs="Times New Roman"/>
        <w:b/>
        <w:bCs/>
        <w:color w:val="B18E59"/>
        <w:kern w:val="1"/>
        <w:sz w:val="18"/>
        <w:szCs w:val="18"/>
        <w:lang w:eastAsia="ar-SA"/>
      </w:rPr>
      <w:instrText>PAGE  \* Arabic  \* MERGEFORMAT</w:instrText>
    </w:r>
    <w:r w:rsidRPr="004C31BA">
      <w:rPr>
        <w:rFonts w:ascii="Montserrat" w:eastAsia="Lucida Sans Unicode" w:hAnsi="Montserrat" w:cs="Times New Roman"/>
        <w:b/>
        <w:bCs/>
        <w:color w:val="B18E59"/>
        <w:kern w:val="1"/>
        <w:sz w:val="18"/>
        <w:szCs w:val="18"/>
        <w:lang w:eastAsia="ar-SA"/>
      </w:rPr>
      <w:fldChar w:fldCharType="separate"/>
    </w:r>
    <w:r w:rsidR="00CC0283">
      <w:rPr>
        <w:rFonts w:ascii="Montserrat" w:eastAsia="Lucida Sans Unicode" w:hAnsi="Montserrat" w:cs="Times New Roman"/>
        <w:b/>
        <w:bCs/>
        <w:noProof/>
        <w:color w:val="B18E59"/>
        <w:kern w:val="1"/>
        <w:sz w:val="18"/>
        <w:szCs w:val="18"/>
        <w:lang w:eastAsia="ar-SA"/>
      </w:rPr>
      <w:t>10</w:t>
    </w:r>
    <w:r w:rsidRPr="004C31BA">
      <w:rPr>
        <w:rFonts w:ascii="Montserrat" w:eastAsia="Lucida Sans Unicode" w:hAnsi="Montserrat" w:cs="Times New Roman"/>
        <w:b/>
        <w:bCs/>
        <w:color w:val="B18E59"/>
        <w:kern w:val="1"/>
        <w:sz w:val="18"/>
        <w:szCs w:val="18"/>
        <w:lang w:eastAsia="ar-SA"/>
      </w:rPr>
      <w:fldChar w:fldCharType="end"/>
    </w:r>
    <w:r w:rsidRPr="004C31BA">
      <w:rPr>
        <w:rFonts w:ascii="Montserrat" w:eastAsia="Lucida Sans Unicode" w:hAnsi="Montserrat" w:cs="Times New Roman"/>
        <w:b/>
        <w:bCs/>
        <w:color w:val="B18E59"/>
        <w:kern w:val="1"/>
        <w:sz w:val="18"/>
        <w:szCs w:val="18"/>
        <w:lang w:eastAsia="ar-SA"/>
      </w:rPr>
      <w:t xml:space="preserve"> de </w:t>
    </w:r>
    <w:r w:rsidR="007D6C1E">
      <w:rPr>
        <w:rFonts w:ascii="Montserrat" w:eastAsia="Lucida Sans Unicode" w:hAnsi="Montserrat" w:cs="Times New Roman"/>
        <w:b/>
        <w:bCs/>
        <w:color w:val="B18E59"/>
        <w:kern w:val="1"/>
        <w:sz w:val="18"/>
        <w:szCs w:val="18"/>
        <w:lang w:eastAsia="ar-SA"/>
      </w:rPr>
      <w:t>10</w:t>
    </w:r>
  </w:p>
  <w:p w14:paraId="1F04589E" w14:textId="5F400D7E" w:rsidR="009F60B7" w:rsidRDefault="009F60B7" w:rsidP="009F60B7">
    <w:pPr>
      <w:pStyle w:val="Piedepgina"/>
      <w:tabs>
        <w:tab w:val="center" w:pos="4820"/>
        <w:tab w:val="right" w:pos="9781"/>
      </w:tabs>
      <w:jc w:val="center"/>
      <w:rPr>
        <w:rFonts w:ascii="Montserrat" w:hAnsi="Montserrat"/>
        <w:b/>
        <w:bCs/>
        <w:color w:val="B38E5D"/>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ED73" w14:textId="77777777" w:rsidR="009F60B7" w:rsidRDefault="009F6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E691" w14:textId="77777777" w:rsidR="00C76C90" w:rsidRDefault="00C76C90" w:rsidP="001F7D37">
      <w:r>
        <w:separator/>
      </w:r>
    </w:p>
  </w:footnote>
  <w:footnote w:type="continuationSeparator" w:id="0">
    <w:p w14:paraId="65B55921" w14:textId="77777777" w:rsidR="00C76C90" w:rsidRDefault="00C76C90" w:rsidP="001F7D37">
      <w:r>
        <w:continuationSeparator/>
      </w:r>
    </w:p>
  </w:footnote>
  <w:footnote w:id="1">
    <w:p w14:paraId="05D2841D" w14:textId="331B0E63" w:rsidR="0088446D" w:rsidRPr="0088446D" w:rsidRDefault="0088446D">
      <w:pPr>
        <w:pStyle w:val="Textonotapie"/>
        <w:rPr>
          <w:lang w:val="es-ES"/>
        </w:rPr>
      </w:pPr>
      <w:r>
        <w:rPr>
          <w:rStyle w:val="Refdenotaalpie"/>
        </w:rPr>
        <w:footnoteRef/>
      </w:r>
      <w:r>
        <w:t xml:space="preserve"> </w:t>
      </w:r>
      <w:r w:rsidRPr="00051BB9">
        <w:rPr>
          <w:rStyle w:val="6piedepagCar"/>
        </w:rPr>
        <w:t>La OTA es NO FAVORABLE en razón de que no existe un marco legal regulatorio ni evidencia científica en la materia que garantice la seguridad del paciente bajo l grado de autonomía profesional.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0D8F" w14:textId="639C10B7" w:rsidR="001F7D37" w:rsidRDefault="009F3727">
    <w:pPr>
      <w:pStyle w:val="Encabezado"/>
    </w:pPr>
    <w:r>
      <w:rPr>
        <w:noProof/>
        <w:lang w:eastAsia="es-MX"/>
      </w:rPr>
      <w:drawing>
        <wp:anchor distT="0" distB="0" distL="114300" distR="114300" simplePos="0" relativeHeight="251661312" behindDoc="0" locked="0" layoutInCell="1" allowOverlap="1" wp14:anchorId="753A3569" wp14:editId="25457C6A">
          <wp:simplePos x="0" y="0"/>
          <wp:positionH relativeFrom="column">
            <wp:posOffset>-956408</wp:posOffset>
          </wp:positionH>
          <wp:positionV relativeFrom="paragraph">
            <wp:posOffset>-571646</wp:posOffset>
          </wp:positionV>
          <wp:extent cx="7872469" cy="101880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BB29" w14:textId="65108AB6" w:rsidR="001F7D37" w:rsidRPr="00B272F4" w:rsidRDefault="00B8498E" w:rsidP="00B8498E">
    <w:pPr>
      <w:pStyle w:val="Encabezado"/>
      <w:pBdr>
        <w:bottom w:val="single" w:sz="8" w:space="1" w:color="B18E59"/>
      </w:pBdr>
      <w:jc w:val="center"/>
      <w:rPr>
        <w:rFonts w:ascii="Montserrat Light" w:hAnsi="Montserrat Light"/>
        <w:b/>
        <w:bCs/>
        <w:sz w:val="16"/>
        <w:szCs w:val="16"/>
      </w:rPr>
    </w:pPr>
    <w:r w:rsidRPr="00B272F4">
      <w:rPr>
        <w:rFonts w:ascii="Montserrat Light" w:hAnsi="Montserrat Light"/>
        <w:b/>
        <w:bCs/>
        <w:color w:val="404040" w:themeColor="text1" w:themeTint="BF"/>
        <w:sz w:val="16"/>
        <w:szCs w:val="16"/>
      </w:rPr>
      <w:t>Clasificación de Campos de Conocimiento de la Salud para la Emisión de la Opinión Técnico Académica</w:t>
    </w:r>
    <w:r w:rsidR="009F60B7" w:rsidRPr="00B272F4">
      <w:rPr>
        <w:rFonts w:ascii="Montserrat Light" w:hAnsi="Montserrat Light"/>
        <w:b/>
        <w:bCs/>
        <w:noProof/>
        <w:sz w:val="16"/>
        <w:szCs w:val="16"/>
        <w:lang w:eastAsia="es-MX"/>
      </w:rPr>
      <w:drawing>
        <wp:anchor distT="0" distB="0" distL="114300" distR="114300" simplePos="0" relativeHeight="251659264" behindDoc="0" locked="0" layoutInCell="1" allowOverlap="1" wp14:anchorId="7C6CF567" wp14:editId="340A482D">
          <wp:simplePos x="0" y="0"/>
          <wp:positionH relativeFrom="column">
            <wp:posOffset>7033372</wp:posOffset>
          </wp:positionH>
          <wp:positionV relativeFrom="paragraph">
            <wp:posOffset>-423545</wp:posOffset>
          </wp:positionV>
          <wp:extent cx="7872095" cy="10187940"/>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EA3D" w14:textId="7B1C0729" w:rsidR="009F60B7" w:rsidRDefault="009F3727">
    <w:pPr>
      <w:pStyle w:val="Encabezado"/>
    </w:pPr>
    <w:r>
      <w:rPr>
        <w:noProof/>
        <w:lang w:eastAsia="es-MX"/>
      </w:rPr>
      <w:drawing>
        <wp:anchor distT="0" distB="0" distL="114300" distR="114300" simplePos="0" relativeHeight="251662336" behindDoc="0" locked="0" layoutInCell="1" allowOverlap="1" wp14:anchorId="7D4BA0BC" wp14:editId="490E0C73">
          <wp:simplePos x="0" y="0"/>
          <wp:positionH relativeFrom="column">
            <wp:posOffset>-927833</wp:posOffset>
          </wp:positionH>
          <wp:positionV relativeFrom="paragraph">
            <wp:posOffset>-449580</wp:posOffset>
          </wp:positionV>
          <wp:extent cx="7872469" cy="101880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117"/>
    <w:multiLevelType w:val="hybridMultilevel"/>
    <w:tmpl w:val="8EA03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33558"/>
    <w:multiLevelType w:val="hybridMultilevel"/>
    <w:tmpl w:val="834EA8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AD1F80"/>
    <w:multiLevelType w:val="hybridMultilevel"/>
    <w:tmpl w:val="AFF49D46"/>
    <w:lvl w:ilvl="0" w:tplc="04E04B50">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23081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51BB9"/>
    <w:rsid w:val="00093DBB"/>
    <w:rsid w:val="001713DD"/>
    <w:rsid w:val="001F2BF5"/>
    <w:rsid w:val="001F7D37"/>
    <w:rsid w:val="00203130"/>
    <w:rsid w:val="002061C6"/>
    <w:rsid w:val="00253E6E"/>
    <w:rsid w:val="00265751"/>
    <w:rsid w:val="0028593E"/>
    <w:rsid w:val="003030AF"/>
    <w:rsid w:val="003047A2"/>
    <w:rsid w:val="00325013"/>
    <w:rsid w:val="003652DB"/>
    <w:rsid w:val="003A3618"/>
    <w:rsid w:val="003B57D1"/>
    <w:rsid w:val="003E5B94"/>
    <w:rsid w:val="003F332C"/>
    <w:rsid w:val="004B0CE4"/>
    <w:rsid w:val="004C31BA"/>
    <w:rsid w:val="004C5E1F"/>
    <w:rsid w:val="00655E46"/>
    <w:rsid w:val="006661AC"/>
    <w:rsid w:val="006A5DE1"/>
    <w:rsid w:val="00763C98"/>
    <w:rsid w:val="007905D6"/>
    <w:rsid w:val="007A2AA8"/>
    <w:rsid w:val="007A4DA5"/>
    <w:rsid w:val="007D6C1E"/>
    <w:rsid w:val="0088446D"/>
    <w:rsid w:val="008A5212"/>
    <w:rsid w:val="00977F4F"/>
    <w:rsid w:val="009F23CF"/>
    <w:rsid w:val="009F3727"/>
    <w:rsid w:val="009F60B7"/>
    <w:rsid w:val="00A15F7C"/>
    <w:rsid w:val="00A51E3E"/>
    <w:rsid w:val="00A84938"/>
    <w:rsid w:val="00AA7440"/>
    <w:rsid w:val="00B272F4"/>
    <w:rsid w:val="00B328FD"/>
    <w:rsid w:val="00B8498E"/>
    <w:rsid w:val="00BA7D9E"/>
    <w:rsid w:val="00BF4E0F"/>
    <w:rsid w:val="00C64E94"/>
    <w:rsid w:val="00C76C90"/>
    <w:rsid w:val="00CC0283"/>
    <w:rsid w:val="00D30BCF"/>
    <w:rsid w:val="00D433F2"/>
    <w:rsid w:val="00D76F7C"/>
    <w:rsid w:val="00D84F25"/>
    <w:rsid w:val="00D9157B"/>
    <w:rsid w:val="00E2703A"/>
    <w:rsid w:val="00EC28BD"/>
    <w:rsid w:val="00EC2984"/>
    <w:rsid w:val="00EE0270"/>
    <w:rsid w:val="00F46CFC"/>
    <w:rsid w:val="00FC5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9B1CE"/>
  <w15:chartTrackingRefBased/>
  <w15:docId w15:val="{9BFC50A2-F99A-C944-BE77-8208E7C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1">
    <w:name w:val="Grid Table 4 Accent 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iPriority w:val="99"/>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55E46"/>
    <w:rPr>
      <w:sz w:val="20"/>
      <w:szCs w:val="20"/>
    </w:rPr>
  </w:style>
  <w:style w:type="character" w:customStyle="1" w:styleId="TextonotapieCar">
    <w:name w:val="Texto nota pie Car"/>
    <w:basedOn w:val="Fuentedeprrafopredeter"/>
    <w:link w:val="Textonotapie"/>
    <w:uiPriority w:val="99"/>
    <w:semiHidden/>
    <w:rsid w:val="00655E46"/>
    <w:rPr>
      <w:sz w:val="20"/>
      <w:szCs w:val="20"/>
    </w:rPr>
  </w:style>
  <w:style w:type="character" w:styleId="Refdenotaalpie">
    <w:name w:val="footnote reference"/>
    <w:basedOn w:val="Fuentedeprrafopredeter"/>
    <w:uiPriority w:val="99"/>
    <w:semiHidden/>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5"/>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paragraph" w:styleId="Textodeglobo">
    <w:name w:val="Balloon Text"/>
    <w:basedOn w:val="Normal"/>
    <w:link w:val="TextodegloboCar"/>
    <w:uiPriority w:val="99"/>
    <w:semiHidden/>
    <w:unhideWhenUsed/>
    <w:rsid w:val="002657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5751"/>
    <w:rPr>
      <w:rFonts w:ascii="Segoe UI" w:hAnsi="Segoe UI" w:cs="Segoe UI"/>
      <w:sz w:val="18"/>
      <w:szCs w:val="18"/>
    </w:rPr>
  </w:style>
  <w:style w:type="paragraph" w:customStyle="1" w:styleId="titulored">
    <w:name w:val="titulo red"/>
    <w:basedOn w:val="Normal"/>
    <w:qFormat/>
    <w:rsid w:val="001F2BF5"/>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PiedepginaCar1">
    <w:name w:val="Pie de página Car1"/>
    <w:uiPriority w:val="99"/>
    <w:rsid w:val="004C31BA"/>
    <w:rPr>
      <w:rFonts w:eastAsia="Lucida Sans Unicod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6290">
      <w:bodyDiv w:val="1"/>
      <w:marLeft w:val="0"/>
      <w:marRight w:val="0"/>
      <w:marTop w:val="0"/>
      <w:marBottom w:val="0"/>
      <w:divBdr>
        <w:top w:val="none" w:sz="0" w:space="0" w:color="auto"/>
        <w:left w:val="none" w:sz="0" w:space="0" w:color="auto"/>
        <w:bottom w:val="none" w:sz="0" w:space="0" w:color="auto"/>
        <w:right w:val="none" w:sz="0" w:space="0" w:color="auto"/>
      </w:divBdr>
    </w:div>
    <w:div w:id="690032034">
      <w:bodyDiv w:val="1"/>
      <w:marLeft w:val="0"/>
      <w:marRight w:val="0"/>
      <w:marTop w:val="0"/>
      <w:marBottom w:val="0"/>
      <w:divBdr>
        <w:top w:val="none" w:sz="0" w:space="0" w:color="auto"/>
        <w:left w:val="none" w:sz="0" w:space="0" w:color="auto"/>
        <w:bottom w:val="none" w:sz="0" w:space="0" w:color="auto"/>
        <w:right w:val="none" w:sz="0" w:space="0" w:color="auto"/>
      </w:divBdr>
    </w:div>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4584-CF19-462F-8532-54FDE87D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2805</Words>
  <Characters>15433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Soriano</dc:creator>
  <cp:keywords/>
  <dc:description/>
  <cp:lastModifiedBy>Maria Guadalupe Montañez Moreno</cp:lastModifiedBy>
  <cp:revision>20</cp:revision>
  <cp:lastPrinted>2022-08-04T22:04:00Z</cp:lastPrinted>
  <dcterms:created xsi:type="dcterms:W3CDTF">2022-06-01T21:10:00Z</dcterms:created>
  <dcterms:modified xsi:type="dcterms:W3CDTF">2022-12-06T19:59:00Z</dcterms:modified>
</cp:coreProperties>
</file>